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BA3DC" w14:textId="77777777" w:rsidR="009867C0" w:rsidRDefault="00D20461" w:rsidP="000F502E">
      <w:pPr>
        <w:rPr>
          <w:b/>
          <w:sz w:val="24"/>
          <w:szCs w:val="24"/>
        </w:rPr>
      </w:pPr>
      <w:r>
        <w:rPr>
          <w:noProof/>
        </w:rPr>
        <w:drawing>
          <wp:inline distT="114300" distB="114300" distL="114300" distR="114300" wp14:anchorId="364C102D" wp14:editId="1F154C51">
            <wp:extent cx="5943600" cy="163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1638300"/>
                    </a:xfrm>
                    <a:prstGeom prst="rect">
                      <a:avLst/>
                    </a:prstGeom>
                    <a:ln/>
                  </pic:spPr>
                </pic:pic>
              </a:graphicData>
            </a:graphic>
          </wp:inline>
        </w:drawing>
      </w:r>
    </w:p>
    <w:p w14:paraId="1B19E878" w14:textId="77777777" w:rsidR="009867C0" w:rsidRDefault="009867C0" w:rsidP="000F502E">
      <w:pPr>
        <w:widowControl w:val="0"/>
        <w:pBdr>
          <w:top w:val="nil"/>
          <w:left w:val="nil"/>
          <w:bottom w:val="nil"/>
          <w:right w:val="nil"/>
          <w:between w:val="nil"/>
        </w:pBdr>
        <w:ind w:left="523"/>
        <w:rPr>
          <w:b/>
          <w:sz w:val="24"/>
          <w:szCs w:val="24"/>
        </w:rPr>
      </w:pPr>
    </w:p>
    <w:p w14:paraId="4BF80A40" w14:textId="77777777" w:rsidR="009867C0" w:rsidRDefault="00D20461" w:rsidP="000F502E">
      <w:pPr>
        <w:spacing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MO-604 Kansas City (MO&amp;KS), Independence, Lee’s Summit/Jackson, Wyandotte Counties</w:t>
      </w:r>
    </w:p>
    <w:p w14:paraId="05AE1E1B" w14:textId="243D2BA7" w:rsidR="009867C0" w:rsidRDefault="00D20461" w:rsidP="000F502E">
      <w:pPr>
        <w:widowControl w:val="0"/>
        <w:pBdr>
          <w:top w:val="nil"/>
          <w:left w:val="nil"/>
          <w:bottom w:val="nil"/>
          <w:right w:val="nil"/>
          <w:between w:val="nil"/>
        </w:pBdr>
        <w:ind w:left="5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1" w:name="_GoBack"/>
      <w:bookmarkEnd w:id="1"/>
      <w:r w:rsidR="00FD2B2E">
        <w:rPr>
          <w:rFonts w:ascii="Times New Roman" w:eastAsia="Times New Roman" w:hAnsi="Times New Roman" w:cs="Times New Roman"/>
          <w:b/>
          <w:sz w:val="24"/>
          <w:szCs w:val="24"/>
        </w:rPr>
        <w:t>Application</w:t>
      </w:r>
      <w:r>
        <w:rPr>
          <w:rFonts w:ascii="Times New Roman" w:eastAsia="Times New Roman" w:hAnsi="Times New Roman" w:cs="Times New Roman"/>
          <w:b/>
          <w:sz w:val="24"/>
          <w:szCs w:val="24"/>
        </w:rPr>
        <w:t xml:space="preserve"> Ranking Policy and Procedure</w:t>
      </w:r>
      <w:r w:rsidR="002A72D8">
        <w:rPr>
          <w:rFonts w:ascii="Times New Roman" w:eastAsia="Times New Roman" w:hAnsi="Times New Roman" w:cs="Times New Roman"/>
          <w:b/>
          <w:sz w:val="24"/>
          <w:szCs w:val="24"/>
        </w:rPr>
        <w:t xml:space="preserve"> </w:t>
      </w:r>
      <w:r w:rsidR="002A72D8" w:rsidRPr="00D17968">
        <w:rPr>
          <w:rFonts w:ascii="Times New Roman" w:eastAsia="Times New Roman" w:hAnsi="Times New Roman" w:cs="Times New Roman"/>
          <w:b/>
          <w:sz w:val="24"/>
          <w:szCs w:val="24"/>
        </w:rPr>
        <w:t xml:space="preserve">for HUD </w:t>
      </w:r>
      <w:proofErr w:type="spellStart"/>
      <w:r w:rsidR="002A72D8" w:rsidRPr="00D17968">
        <w:rPr>
          <w:rFonts w:ascii="Times New Roman" w:eastAsia="Times New Roman" w:hAnsi="Times New Roman" w:cs="Times New Roman"/>
          <w:b/>
          <w:sz w:val="24"/>
          <w:szCs w:val="24"/>
        </w:rPr>
        <w:t>CoC</w:t>
      </w:r>
      <w:proofErr w:type="spellEnd"/>
      <w:r w:rsidR="002A72D8" w:rsidRPr="00D17968">
        <w:rPr>
          <w:rFonts w:ascii="Times New Roman" w:eastAsia="Times New Roman" w:hAnsi="Times New Roman" w:cs="Times New Roman"/>
          <w:b/>
          <w:sz w:val="24"/>
          <w:szCs w:val="24"/>
        </w:rPr>
        <w:t xml:space="preserve"> Award Competition</w:t>
      </w:r>
    </w:p>
    <w:p w14:paraId="5583C859" w14:textId="77777777" w:rsidR="000F502E" w:rsidRDefault="000F502E" w:rsidP="000F502E">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TableGrid0"/>
        <w:tblW w:w="0" w:type="auto"/>
        <w:tblLook w:val="04A0" w:firstRow="1" w:lastRow="0" w:firstColumn="1" w:lastColumn="0" w:noHBand="0" w:noVBand="1"/>
      </w:tblPr>
      <w:tblGrid>
        <w:gridCol w:w="2425"/>
        <w:gridCol w:w="6925"/>
      </w:tblGrid>
      <w:tr w:rsidR="00B141B6" w:rsidRPr="00EA1008" w14:paraId="7075D0B3" w14:textId="77777777" w:rsidTr="00B076F1">
        <w:tc>
          <w:tcPr>
            <w:tcW w:w="2425" w:type="dxa"/>
          </w:tcPr>
          <w:p w14:paraId="0781D1C6" w14:textId="77777777" w:rsidR="00B141B6" w:rsidRPr="00EA1008" w:rsidRDefault="00B141B6" w:rsidP="00B076F1">
            <w:pPr>
              <w:widowControl w:val="0"/>
              <w:spacing w:before="48"/>
              <w:rPr>
                <w:rFonts w:ascii="Times New Roman" w:eastAsia="Times New Roman" w:hAnsi="Times New Roman" w:cs="Times New Roman"/>
                <w:b/>
                <w:sz w:val="24"/>
                <w:szCs w:val="24"/>
              </w:rPr>
            </w:pPr>
            <w:r w:rsidRPr="00EA1008">
              <w:rPr>
                <w:rFonts w:ascii="Times New Roman" w:eastAsia="Times New Roman" w:hAnsi="Times New Roman" w:cs="Times New Roman"/>
                <w:b/>
                <w:sz w:val="24"/>
                <w:szCs w:val="24"/>
              </w:rPr>
              <w:t>Original Approval</w:t>
            </w:r>
          </w:p>
        </w:tc>
        <w:tc>
          <w:tcPr>
            <w:tcW w:w="6925" w:type="dxa"/>
          </w:tcPr>
          <w:p w14:paraId="1A595746" w14:textId="77777777" w:rsidR="00B141B6" w:rsidRPr="00EA1008" w:rsidRDefault="00B141B6" w:rsidP="00B076F1">
            <w:pPr>
              <w:widowControl w:val="0"/>
              <w:spacing w:before="48"/>
              <w:rPr>
                <w:rFonts w:ascii="Times New Roman" w:eastAsia="Times New Roman" w:hAnsi="Times New Roman" w:cs="Times New Roman"/>
                <w:sz w:val="24"/>
                <w:szCs w:val="24"/>
              </w:rPr>
            </w:pPr>
          </w:p>
        </w:tc>
      </w:tr>
      <w:tr w:rsidR="00B141B6" w:rsidRPr="00EA1008" w14:paraId="531943ED" w14:textId="77777777" w:rsidTr="00B076F1">
        <w:tc>
          <w:tcPr>
            <w:tcW w:w="2425" w:type="dxa"/>
          </w:tcPr>
          <w:p w14:paraId="72D44CAC" w14:textId="77777777" w:rsidR="00B141B6" w:rsidRPr="00EA1008" w:rsidRDefault="00B141B6" w:rsidP="00B076F1">
            <w:pPr>
              <w:widowControl w:val="0"/>
              <w:spacing w:before="48"/>
              <w:rPr>
                <w:rFonts w:ascii="Times New Roman" w:eastAsia="Times New Roman" w:hAnsi="Times New Roman" w:cs="Times New Roman"/>
                <w:b/>
                <w:sz w:val="24"/>
                <w:szCs w:val="24"/>
              </w:rPr>
            </w:pPr>
            <w:r w:rsidRPr="00EA1008">
              <w:rPr>
                <w:rFonts w:ascii="Times New Roman" w:eastAsia="Times New Roman" w:hAnsi="Times New Roman" w:cs="Times New Roman"/>
                <w:b/>
                <w:sz w:val="24"/>
                <w:szCs w:val="24"/>
              </w:rPr>
              <w:t>Approved Revisions</w:t>
            </w:r>
          </w:p>
        </w:tc>
        <w:tc>
          <w:tcPr>
            <w:tcW w:w="6925" w:type="dxa"/>
          </w:tcPr>
          <w:p w14:paraId="558E672E" w14:textId="77777777" w:rsidR="00B141B6" w:rsidRPr="00EA1008" w:rsidRDefault="00B141B6" w:rsidP="00B076F1">
            <w:pPr>
              <w:widowControl w:val="0"/>
              <w:spacing w:before="48"/>
              <w:rPr>
                <w:rFonts w:ascii="Times New Roman" w:eastAsia="Times New Roman" w:hAnsi="Times New Roman" w:cs="Times New Roman"/>
                <w:sz w:val="24"/>
                <w:szCs w:val="24"/>
              </w:rPr>
            </w:pPr>
          </w:p>
        </w:tc>
      </w:tr>
    </w:tbl>
    <w:p w14:paraId="3BC4C9E3" w14:textId="77777777" w:rsidR="00B141B6" w:rsidRDefault="00B141B6" w:rsidP="000F502E">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06D2625" w14:textId="509E4324" w:rsidR="00EE5B71" w:rsidRDefault="003644A4" w:rsidP="00FD2B2E">
      <w:pPr>
        <w:pStyle w:val="BodyText"/>
        <w:ind w:left="0" w:firstLine="0"/>
        <w:rPr>
          <w:rFonts w:cs="Times New Roman"/>
          <w:color w:val="000000"/>
        </w:rPr>
      </w:pPr>
      <w:r w:rsidRPr="006E24DB">
        <w:rPr>
          <w:rFonts w:cs="Times New Roman"/>
          <w:b/>
          <w:color w:val="000000"/>
        </w:rPr>
        <w:t>Policy</w:t>
      </w:r>
      <w:r w:rsidRPr="006E24DB">
        <w:rPr>
          <w:rFonts w:cs="Times New Roman"/>
          <w:color w:val="000000"/>
        </w:rPr>
        <w:t xml:space="preserve">:  </w:t>
      </w:r>
      <w:r w:rsidR="00FD2B2E" w:rsidRPr="006E24DB">
        <w:t>MO-604 Continuum of Care (</w:t>
      </w:r>
      <w:proofErr w:type="spellStart"/>
      <w:r w:rsidR="00FD2B2E" w:rsidRPr="006E24DB">
        <w:t>CoC</w:t>
      </w:r>
      <w:proofErr w:type="spellEnd"/>
      <w:r w:rsidR="00FD2B2E" w:rsidRPr="006E24DB">
        <w:t xml:space="preserve">) anticipates multiple applications for funding will be submitted each HUD </w:t>
      </w:r>
      <w:proofErr w:type="spellStart"/>
      <w:r w:rsidR="00FD2B2E" w:rsidRPr="006E24DB">
        <w:t>CoC</w:t>
      </w:r>
      <w:proofErr w:type="spellEnd"/>
      <w:r w:rsidR="00FD2B2E" w:rsidRPr="006E24DB">
        <w:t xml:space="preserve"> NOFA cycle and thus </w:t>
      </w:r>
      <w:r w:rsidR="00EE5B71" w:rsidRPr="006E24DB">
        <w:rPr>
          <w:rFonts w:cs="Times New Roman"/>
          <w:color w:val="000000"/>
        </w:rPr>
        <w:t>utilizes a Rank and Review Committee to evaluate project applications</w:t>
      </w:r>
      <w:r w:rsidR="00A57765" w:rsidRPr="006E24DB">
        <w:rPr>
          <w:rFonts w:cs="Times New Roman"/>
          <w:color w:val="000000"/>
        </w:rPr>
        <w:t xml:space="preserve"> and rank them in priority order, utilizing both HUD and locally defined priorities. The </w:t>
      </w:r>
      <w:proofErr w:type="spellStart"/>
      <w:r w:rsidR="00A57765" w:rsidRPr="006E24DB">
        <w:rPr>
          <w:rFonts w:cs="Times New Roman"/>
          <w:color w:val="000000"/>
        </w:rPr>
        <w:t>CoC</w:t>
      </w:r>
      <w:proofErr w:type="spellEnd"/>
      <w:r w:rsidR="00A57765" w:rsidRPr="006E24DB">
        <w:rPr>
          <w:rFonts w:cs="Times New Roman"/>
          <w:color w:val="000000"/>
        </w:rPr>
        <w:t xml:space="preserve"> aims to improve the homeless system’s performance and therefore welcomes new projects and renewal projects that fill identified data-driven gaps and needs. </w:t>
      </w:r>
      <w:r w:rsidR="005168D4" w:rsidRPr="006E24DB">
        <w:rPr>
          <w:rFonts w:cs="Times New Roman"/>
          <w:color w:val="000000"/>
        </w:rPr>
        <w:t xml:space="preserve">The </w:t>
      </w:r>
      <w:proofErr w:type="spellStart"/>
      <w:r w:rsidR="005168D4" w:rsidRPr="006E24DB">
        <w:rPr>
          <w:rFonts w:cs="Times New Roman"/>
          <w:color w:val="000000"/>
        </w:rPr>
        <w:t>CoC</w:t>
      </w:r>
      <w:proofErr w:type="spellEnd"/>
      <w:r w:rsidR="00EE5B71" w:rsidRPr="006E24DB">
        <w:rPr>
          <w:rFonts w:cs="Times New Roman"/>
          <w:color w:val="000000"/>
        </w:rPr>
        <w:t xml:space="preserve"> </w:t>
      </w:r>
      <w:r w:rsidRPr="006E24DB">
        <w:rPr>
          <w:rFonts w:cs="Times New Roman"/>
          <w:color w:val="000000"/>
        </w:rPr>
        <w:t xml:space="preserve">establishes </w:t>
      </w:r>
      <w:r w:rsidR="00EE5B71" w:rsidRPr="006E24DB">
        <w:rPr>
          <w:rFonts w:cs="Times New Roman"/>
          <w:color w:val="000000"/>
        </w:rPr>
        <w:t>specific, consistent guidance on the ranking of several types of applications:</w:t>
      </w:r>
      <w:r w:rsidR="00EE5B71">
        <w:rPr>
          <w:rFonts w:cs="Times New Roman"/>
          <w:color w:val="000000"/>
        </w:rPr>
        <w:t xml:space="preserve">  </w:t>
      </w:r>
    </w:p>
    <w:p w14:paraId="71B1E2EB" w14:textId="1501CD56" w:rsidR="001F3CED" w:rsidRDefault="00C349A6" w:rsidP="000F502E">
      <w:pPr>
        <w:pStyle w:val="ListParagraph"/>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3644A4" w:rsidRPr="00C349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Lead Agency </w:t>
      </w:r>
      <w:r w:rsidR="000F502E" w:rsidRPr="00C349A6">
        <w:rPr>
          <w:rFonts w:ascii="Times New Roman" w:eastAsia="Times New Roman" w:hAnsi="Times New Roman" w:cs="Times New Roman"/>
          <w:color w:val="000000"/>
          <w:sz w:val="24"/>
          <w:szCs w:val="24"/>
        </w:rPr>
        <w:t>HMIS</w:t>
      </w:r>
      <w:r>
        <w:rPr>
          <w:rFonts w:ascii="Times New Roman" w:eastAsia="Times New Roman" w:hAnsi="Times New Roman" w:cs="Times New Roman"/>
          <w:color w:val="000000"/>
          <w:sz w:val="24"/>
          <w:szCs w:val="24"/>
        </w:rPr>
        <w:t xml:space="preserve"> (Homeless Management Information System)</w:t>
      </w:r>
      <w:r w:rsidR="000F502E" w:rsidRPr="00C349A6">
        <w:rPr>
          <w:rFonts w:ascii="Times New Roman" w:eastAsia="Times New Roman" w:hAnsi="Times New Roman" w:cs="Times New Roman"/>
          <w:color w:val="000000"/>
          <w:sz w:val="24"/>
          <w:szCs w:val="24"/>
        </w:rPr>
        <w:t xml:space="preserve"> project application and </w:t>
      </w:r>
      <w:r>
        <w:rPr>
          <w:rFonts w:ascii="Times New Roman" w:eastAsia="Times New Roman" w:hAnsi="Times New Roman" w:cs="Times New Roman"/>
          <w:color w:val="000000"/>
          <w:sz w:val="24"/>
          <w:szCs w:val="24"/>
        </w:rPr>
        <w:t xml:space="preserve">a Lead Agency </w:t>
      </w:r>
      <w:r w:rsidR="000F502E" w:rsidRPr="00C349A6">
        <w:rPr>
          <w:rFonts w:ascii="Times New Roman" w:eastAsia="Times New Roman" w:hAnsi="Times New Roman" w:cs="Times New Roman"/>
          <w:color w:val="000000"/>
          <w:sz w:val="24"/>
          <w:szCs w:val="24"/>
        </w:rPr>
        <w:t>CES</w:t>
      </w:r>
      <w:r>
        <w:rPr>
          <w:rFonts w:ascii="Times New Roman" w:eastAsia="Times New Roman" w:hAnsi="Times New Roman" w:cs="Times New Roman"/>
          <w:color w:val="000000"/>
          <w:sz w:val="24"/>
          <w:szCs w:val="24"/>
        </w:rPr>
        <w:t xml:space="preserve"> (Coordinated Entry System)</w:t>
      </w:r>
      <w:r w:rsidR="000F502E" w:rsidRPr="00C349A6">
        <w:rPr>
          <w:rFonts w:ascii="Times New Roman" w:eastAsia="Times New Roman" w:hAnsi="Times New Roman" w:cs="Times New Roman"/>
          <w:color w:val="000000"/>
          <w:sz w:val="24"/>
          <w:szCs w:val="24"/>
        </w:rPr>
        <w:t xml:space="preserve"> project application </w:t>
      </w:r>
      <w:r>
        <w:rPr>
          <w:rFonts w:ascii="Times New Roman" w:eastAsia="Times New Roman" w:hAnsi="Times New Roman" w:cs="Times New Roman"/>
          <w:color w:val="000000"/>
          <w:sz w:val="24"/>
          <w:szCs w:val="24"/>
        </w:rPr>
        <w:t xml:space="preserve">each </w:t>
      </w:r>
      <w:r w:rsidR="000F502E" w:rsidRPr="00C349A6">
        <w:rPr>
          <w:rFonts w:ascii="Times New Roman" w:eastAsia="Times New Roman" w:hAnsi="Times New Roman" w:cs="Times New Roman"/>
          <w:color w:val="000000"/>
          <w:sz w:val="24"/>
          <w:szCs w:val="24"/>
        </w:rPr>
        <w:t xml:space="preserve">will be placed in </w:t>
      </w:r>
      <w:r w:rsidR="001F3CED">
        <w:rPr>
          <w:rFonts w:ascii="Times New Roman" w:eastAsia="Times New Roman" w:hAnsi="Times New Roman" w:cs="Times New Roman"/>
          <w:color w:val="000000"/>
          <w:sz w:val="24"/>
          <w:szCs w:val="24"/>
        </w:rPr>
        <w:t>T</w:t>
      </w:r>
      <w:r w:rsidR="001F3CED" w:rsidRPr="001F3CED">
        <w:rPr>
          <w:rFonts w:ascii="Times New Roman" w:eastAsia="Times New Roman" w:hAnsi="Times New Roman" w:cs="Times New Roman"/>
          <w:color w:val="000000"/>
          <w:sz w:val="24"/>
          <w:szCs w:val="24"/>
        </w:rPr>
        <w:t xml:space="preserve">ier </w:t>
      </w:r>
      <w:r w:rsidR="001F3CED">
        <w:rPr>
          <w:rFonts w:ascii="Times New Roman" w:eastAsia="Times New Roman" w:hAnsi="Times New Roman" w:cs="Times New Roman"/>
          <w:color w:val="000000"/>
          <w:sz w:val="24"/>
          <w:szCs w:val="24"/>
        </w:rPr>
        <w:t>1</w:t>
      </w:r>
      <w:r w:rsidR="001F3CED" w:rsidRPr="001F3CED">
        <w:rPr>
          <w:rFonts w:ascii="Times New Roman" w:eastAsia="Times New Roman" w:hAnsi="Times New Roman" w:cs="Times New Roman"/>
          <w:color w:val="000000"/>
          <w:sz w:val="24"/>
          <w:szCs w:val="24"/>
        </w:rPr>
        <w:t xml:space="preserve"> </w:t>
      </w:r>
      <w:r w:rsidR="000F502E" w:rsidRPr="00C349A6">
        <w:rPr>
          <w:rFonts w:ascii="Times New Roman" w:eastAsia="Times New Roman" w:hAnsi="Times New Roman" w:cs="Times New Roman"/>
          <w:color w:val="000000"/>
          <w:sz w:val="24"/>
          <w:szCs w:val="24"/>
        </w:rPr>
        <w:t>as community priorities</w:t>
      </w:r>
      <w:r>
        <w:rPr>
          <w:rFonts w:ascii="Times New Roman" w:eastAsia="Times New Roman" w:hAnsi="Times New Roman" w:cs="Times New Roman"/>
          <w:color w:val="000000"/>
          <w:sz w:val="24"/>
          <w:szCs w:val="24"/>
        </w:rPr>
        <w:t xml:space="preserve">, demonstrating the Continuum of Care’s </w:t>
      </w:r>
      <w:r w:rsidR="000F502E" w:rsidRPr="00C349A6">
        <w:rPr>
          <w:rFonts w:ascii="Times New Roman" w:eastAsia="Times New Roman" w:hAnsi="Times New Roman" w:cs="Times New Roman"/>
          <w:color w:val="000000"/>
          <w:sz w:val="24"/>
          <w:szCs w:val="24"/>
        </w:rPr>
        <w:t>continued commitment for a coordinated</w:t>
      </w:r>
      <w:r>
        <w:rPr>
          <w:rFonts w:ascii="Times New Roman" w:eastAsia="Times New Roman" w:hAnsi="Times New Roman" w:cs="Times New Roman"/>
          <w:color w:val="000000"/>
          <w:sz w:val="24"/>
          <w:szCs w:val="24"/>
        </w:rPr>
        <w:t xml:space="preserve"> entry</w:t>
      </w:r>
      <w:r w:rsidR="000F502E" w:rsidRPr="00C349A6">
        <w:rPr>
          <w:rFonts w:ascii="Times New Roman" w:eastAsia="Times New Roman" w:hAnsi="Times New Roman" w:cs="Times New Roman"/>
          <w:color w:val="000000"/>
          <w:sz w:val="24"/>
          <w:szCs w:val="24"/>
        </w:rPr>
        <w:t xml:space="preserve"> system</w:t>
      </w:r>
      <w:r>
        <w:rPr>
          <w:rFonts w:ascii="Times New Roman" w:eastAsia="Times New Roman" w:hAnsi="Times New Roman" w:cs="Times New Roman"/>
          <w:color w:val="000000"/>
          <w:sz w:val="24"/>
          <w:szCs w:val="24"/>
        </w:rPr>
        <w:t xml:space="preserve"> that</w:t>
      </w:r>
      <w:r w:rsidR="000F502E" w:rsidRPr="00C349A6">
        <w:rPr>
          <w:rFonts w:ascii="Times New Roman" w:eastAsia="Times New Roman" w:hAnsi="Times New Roman" w:cs="Times New Roman"/>
          <w:color w:val="000000"/>
          <w:sz w:val="24"/>
          <w:szCs w:val="24"/>
        </w:rPr>
        <w:t xml:space="preserve"> collect</w:t>
      </w:r>
      <w:r>
        <w:rPr>
          <w:rFonts w:ascii="Times New Roman" w:eastAsia="Times New Roman" w:hAnsi="Times New Roman" w:cs="Times New Roman"/>
          <w:color w:val="000000"/>
          <w:sz w:val="24"/>
          <w:szCs w:val="24"/>
        </w:rPr>
        <w:t xml:space="preserve">s useful, usable data; </w:t>
      </w:r>
    </w:p>
    <w:p w14:paraId="2841F679" w14:textId="5BE483B1" w:rsidR="001311FD" w:rsidRPr="006E24DB" w:rsidRDefault="001311FD" w:rsidP="000F502E">
      <w:pPr>
        <w:pStyle w:val="ListParagraph"/>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6E24DB">
        <w:rPr>
          <w:rFonts w:ascii="Times New Roman" w:eastAsia="Times New Roman" w:hAnsi="Times New Roman" w:cs="Times New Roman"/>
          <w:color w:val="000000"/>
          <w:sz w:val="24"/>
          <w:szCs w:val="24"/>
        </w:rPr>
        <w:t xml:space="preserve">Lead Agency requests for HMIS and/or CES expansion will be considered at the recommendation of the Finance and Administration Committee in accordance with </w:t>
      </w:r>
      <w:r w:rsidRPr="006E24DB">
        <w:rPr>
          <w:rFonts w:ascii="Times New Roman" w:hAnsi="Times New Roman" w:cs="Times New Roman"/>
          <w:color w:val="000000"/>
          <w:sz w:val="24"/>
          <w:szCs w:val="24"/>
        </w:rPr>
        <w:t>current local data.</w:t>
      </w:r>
    </w:p>
    <w:p w14:paraId="79F69FDB" w14:textId="3F96A105" w:rsidR="001F3CED" w:rsidRPr="001F3CED" w:rsidRDefault="001F3CED" w:rsidP="001F3CED">
      <w:pPr>
        <w:pStyle w:val="ListParagraph"/>
        <w:widowControl w:val="0"/>
        <w:numPr>
          <w:ilvl w:val="0"/>
          <w:numId w:val="4"/>
        </w:numPr>
        <w:pBdr>
          <w:top w:val="nil"/>
          <w:left w:val="nil"/>
          <w:bottom w:val="nil"/>
          <w:right w:val="nil"/>
          <w:between w:val="nil"/>
        </w:pBdr>
        <w:spacing w:before="43"/>
        <w:rPr>
          <w:rFonts w:ascii="Times New Roman" w:eastAsia="Times New Roman" w:hAnsi="Times New Roman" w:cs="Times New Roman"/>
          <w:color w:val="000000"/>
          <w:sz w:val="24"/>
          <w:szCs w:val="24"/>
        </w:rPr>
      </w:pPr>
      <w:r w:rsidRPr="001F3CED">
        <w:rPr>
          <w:rFonts w:ascii="Times New Roman" w:eastAsia="Times New Roman" w:hAnsi="Times New Roman" w:cs="Times New Roman"/>
          <w:color w:val="000000"/>
          <w:sz w:val="24"/>
          <w:szCs w:val="24"/>
        </w:rPr>
        <w:t>1</w:t>
      </w:r>
      <w:r w:rsidRPr="001F3CED">
        <w:rPr>
          <w:rFonts w:ascii="Times New Roman" w:eastAsia="Times New Roman" w:hAnsi="Times New Roman" w:cs="Times New Roman"/>
          <w:color w:val="000000"/>
          <w:sz w:val="24"/>
          <w:szCs w:val="24"/>
          <w:vertAlign w:val="superscript"/>
        </w:rPr>
        <w:t xml:space="preserve">st </w:t>
      </w:r>
      <w:r w:rsidRPr="001F3CE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ear renewals will be placed in T</w:t>
      </w:r>
      <w:r w:rsidRPr="001F3CED">
        <w:rPr>
          <w:rFonts w:ascii="Times New Roman" w:eastAsia="Times New Roman" w:hAnsi="Times New Roman" w:cs="Times New Roman"/>
          <w:color w:val="000000"/>
          <w:sz w:val="24"/>
          <w:szCs w:val="24"/>
        </w:rPr>
        <w:t xml:space="preserve">ier </w:t>
      </w:r>
      <w:r>
        <w:rPr>
          <w:rFonts w:ascii="Times New Roman" w:eastAsia="Times New Roman" w:hAnsi="Times New Roman" w:cs="Times New Roman"/>
          <w:color w:val="000000"/>
          <w:sz w:val="24"/>
          <w:szCs w:val="24"/>
        </w:rPr>
        <w:t>1</w:t>
      </w:r>
      <w:r w:rsidRPr="001F3CED">
        <w:rPr>
          <w:rFonts w:ascii="Times New Roman" w:eastAsia="Times New Roman" w:hAnsi="Times New Roman" w:cs="Times New Roman"/>
          <w:color w:val="000000"/>
          <w:sz w:val="24"/>
          <w:szCs w:val="24"/>
        </w:rPr>
        <w:t xml:space="preserve"> </w:t>
      </w:r>
      <w:r w:rsidR="0015084C">
        <w:rPr>
          <w:rFonts w:ascii="Times New Roman" w:eastAsia="Times New Roman" w:hAnsi="Times New Roman" w:cs="Times New Roman"/>
          <w:color w:val="000000"/>
          <w:sz w:val="24"/>
          <w:szCs w:val="24"/>
        </w:rPr>
        <w:t xml:space="preserve">in accordance with HUD guidance. </w:t>
      </w:r>
      <w:r w:rsidR="0015084C" w:rsidRPr="00556E89">
        <w:rPr>
          <w:rFonts w:ascii="Times New Roman" w:hAnsi="Times New Roman" w:cs="Times New Roman"/>
          <w:sz w:val="24"/>
          <w:szCs w:val="24"/>
        </w:rPr>
        <w:t>1</w:t>
      </w:r>
      <w:r w:rsidR="0015084C" w:rsidRPr="00556E89">
        <w:rPr>
          <w:rFonts w:ascii="Times New Roman" w:hAnsi="Times New Roman" w:cs="Times New Roman"/>
          <w:sz w:val="24"/>
          <w:szCs w:val="24"/>
          <w:vertAlign w:val="superscript"/>
        </w:rPr>
        <w:t>st</w:t>
      </w:r>
      <w:r w:rsidR="0015084C" w:rsidRPr="00556E89">
        <w:rPr>
          <w:rFonts w:ascii="Times New Roman" w:hAnsi="Times New Roman" w:cs="Times New Roman"/>
          <w:sz w:val="24"/>
          <w:szCs w:val="24"/>
        </w:rPr>
        <w:t xml:space="preserve"> year renewal projects will be ranked against each other utilizing their ranking from the year they were approved for new project funding.</w:t>
      </w:r>
    </w:p>
    <w:p w14:paraId="44619960" w14:textId="41E7519E" w:rsidR="0015084C" w:rsidRPr="0015084C" w:rsidRDefault="001F3CED" w:rsidP="0015084C">
      <w:pPr>
        <w:pStyle w:val="ListParagraph"/>
        <w:widowControl w:val="0"/>
        <w:numPr>
          <w:ilvl w:val="0"/>
          <w:numId w:val="4"/>
        </w:numPr>
        <w:pBdr>
          <w:top w:val="nil"/>
          <w:left w:val="nil"/>
          <w:bottom w:val="nil"/>
          <w:right w:val="nil"/>
          <w:between w:val="nil"/>
        </w:pBdr>
        <w:spacing w:before="43"/>
        <w:rPr>
          <w:rFonts w:ascii="Times New Roman" w:eastAsia="Times New Roman" w:hAnsi="Times New Roman" w:cs="Times New Roman"/>
          <w:color w:val="000000"/>
          <w:sz w:val="24"/>
          <w:szCs w:val="24"/>
        </w:rPr>
      </w:pPr>
      <w:r w:rsidRPr="001F3CED">
        <w:rPr>
          <w:rFonts w:ascii="Times New Roman" w:eastAsia="Times New Roman" w:hAnsi="Times New Roman" w:cs="Times New Roman"/>
          <w:color w:val="000000"/>
          <w:sz w:val="24"/>
          <w:szCs w:val="24"/>
        </w:rPr>
        <w:t>2</w:t>
      </w:r>
      <w:r w:rsidRPr="001F3CED">
        <w:rPr>
          <w:rFonts w:ascii="Times New Roman" w:eastAsia="Times New Roman" w:hAnsi="Times New Roman" w:cs="Times New Roman"/>
          <w:color w:val="000000"/>
          <w:sz w:val="24"/>
          <w:szCs w:val="24"/>
          <w:vertAlign w:val="superscript"/>
        </w:rPr>
        <w:t xml:space="preserve">nd </w:t>
      </w:r>
      <w:r w:rsidRPr="001F3CED">
        <w:rPr>
          <w:rFonts w:ascii="Times New Roman" w:eastAsia="Times New Roman" w:hAnsi="Times New Roman" w:cs="Times New Roman"/>
          <w:color w:val="000000"/>
          <w:sz w:val="24"/>
          <w:szCs w:val="24"/>
        </w:rPr>
        <w:t xml:space="preserve">year renewals with no APRs yet submitted will be placed in </w:t>
      </w:r>
      <w:r>
        <w:rPr>
          <w:rFonts w:ascii="Times New Roman" w:eastAsia="Times New Roman" w:hAnsi="Times New Roman" w:cs="Times New Roman"/>
          <w:color w:val="000000"/>
          <w:sz w:val="24"/>
          <w:szCs w:val="24"/>
        </w:rPr>
        <w:t>T</w:t>
      </w:r>
      <w:r w:rsidRPr="001F3CED">
        <w:rPr>
          <w:rFonts w:ascii="Times New Roman" w:eastAsia="Times New Roman" w:hAnsi="Times New Roman" w:cs="Times New Roman"/>
          <w:color w:val="000000"/>
          <w:sz w:val="24"/>
          <w:szCs w:val="24"/>
        </w:rPr>
        <w:t xml:space="preserve">ier </w:t>
      </w:r>
      <w:r>
        <w:rPr>
          <w:rFonts w:ascii="Times New Roman" w:eastAsia="Times New Roman" w:hAnsi="Times New Roman" w:cs="Times New Roman"/>
          <w:color w:val="000000"/>
          <w:sz w:val="24"/>
          <w:szCs w:val="24"/>
        </w:rPr>
        <w:t>1</w:t>
      </w:r>
      <w:r w:rsidRPr="001F3CED">
        <w:rPr>
          <w:rFonts w:ascii="Times New Roman" w:eastAsia="Times New Roman" w:hAnsi="Times New Roman" w:cs="Times New Roman"/>
          <w:color w:val="000000"/>
          <w:sz w:val="24"/>
          <w:szCs w:val="24"/>
        </w:rPr>
        <w:t xml:space="preserve"> because they cannot be ranked based on performance and sh</w:t>
      </w:r>
      <w:r w:rsidR="0015084C">
        <w:rPr>
          <w:rFonts w:ascii="Times New Roman" w:eastAsia="Times New Roman" w:hAnsi="Times New Roman" w:cs="Times New Roman"/>
          <w:color w:val="000000"/>
          <w:sz w:val="24"/>
          <w:szCs w:val="24"/>
        </w:rPr>
        <w:t xml:space="preserve">ould not be negatively affected. </w:t>
      </w:r>
      <w:r w:rsidR="0015084C" w:rsidRPr="0015084C">
        <w:rPr>
          <w:rFonts w:ascii="Times New Roman" w:hAnsi="Times New Roman" w:cs="Times New Roman"/>
          <w:sz w:val="24"/>
          <w:szCs w:val="24"/>
        </w:rPr>
        <w:t>2</w:t>
      </w:r>
      <w:r w:rsidR="0015084C" w:rsidRPr="0015084C">
        <w:rPr>
          <w:rFonts w:ascii="Times New Roman" w:hAnsi="Times New Roman" w:cs="Times New Roman"/>
          <w:sz w:val="24"/>
          <w:szCs w:val="24"/>
          <w:vertAlign w:val="superscript"/>
        </w:rPr>
        <w:t>nd</w:t>
      </w:r>
      <w:r w:rsidR="0015084C" w:rsidRPr="0015084C">
        <w:rPr>
          <w:rFonts w:ascii="Times New Roman" w:hAnsi="Times New Roman" w:cs="Times New Roman"/>
          <w:sz w:val="24"/>
          <w:szCs w:val="24"/>
        </w:rPr>
        <w:t xml:space="preserve"> year renewal projects will be ranked against each other utilizing their ranking from the year they were approved for project funding. 2</w:t>
      </w:r>
      <w:r w:rsidR="0015084C" w:rsidRPr="0015084C">
        <w:rPr>
          <w:rFonts w:ascii="Times New Roman" w:hAnsi="Times New Roman" w:cs="Times New Roman"/>
          <w:sz w:val="24"/>
          <w:szCs w:val="24"/>
          <w:vertAlign w:val="superscript"/>
        </w:rPr>
        <w:t>nd</w:t>
      </w:r>
      <w:r w:rsidR="0015084C" w:rsidRPr="0015084C">
        <w:rPr>
          <w:rFonts w:ascii="Times New Roman" w:hAnsi="Times New Roman" w:cs="Times New Roman"/>
          <w:sz w:val="24"/>
          <w:szCs w:val="24"/>
        </w:rPr>
        <w:t xml:space="preserve"> year renewals shall be ranked above 1</w:t>
      </w:r>
      <w:r w:rsidR="0015084C" w:rsidRPr="0015084C">
        <w:rPr>
          <w:rFonts w:ascii="Times New Roman" w:hAnsi="Times New Roman" w:cs="Times New Roman"/>
          <w:sz w:val="24"/>
          <w:szCs w:val="24"/>
          <w:vertAlign w:val="superscript"/>
        </w:rPr>
        <w:t>st</w:t>
      </w:r>
      <w:r w:rsidR="0015084C" w:rsidRPr="0015084C">
        <w:rPr>
          <w:rFonts w:ascii="Times New Roman" w:hAnsi="Times New Roman" w:cs="Times New Roman"/>
          <w:sz w:val="24"/>
          <w:szCs w:val="24"/>
        </w:rPr>
        <w:t xml:space="preserve"> year renewals</w:t>
      </w:r>
    </w:p>
    <w:p w14:paraId="19C2A4E7" w14:textId="77777777" w:rsidR="00CD305D" w:rsidRPr="001311FD" w:rsidRDefault="00CD305D" w:rsidP="00CD305D">
      <w:pPr>
        <w:pStyle w:val="ListParagraph"/>
        <w:widowControl w:val="0"/>
        <w:numPr>
          <w:ilvl w:val="0"/>
          <w:numId w:val="4"/>
        </w:numPr>
        <w:pBdr>
          <w:top w:val="nil"/>
          <w:left w:val="nil"/>
          <w:bottom w:val="nil"/>
          <w:right w:val="nil"/>
          <w:between w:val="nil"/>
        </w:pBdr>
        <w:rPr>
          <w:rFonts w:ascii="Times New Roman" w:eastAsia="Times New Roman" w:hAnsi="Times New Roman" w:cs="Times New Roman"/>
          <w:sz w:val="24"/>
          <w:szCs w:val="24"/>
        </w:rPr>
      </w:pPr>
      <w:r w:rsidRPr="001311FD">
        <w:rPr>
          <w:rFonts w:ascii="Times New Roman" w:hAnsi="Times New Roman" w:cs="Times New Roman"/>
          <w:color w:val="000000"/>
          <w:sz w:val="24"/>
          <w:szCs w:val="24"/>
        </w:rPr>
        <w:t>Any</w:t>
      </w:r>
      <w:r w:rsidRPr="001311FD">
        <w:rPr>
          <w:i/>
          <w:color w:val="000000"/>
          <w:sz w:val="24"/>
          <w:szCs w:val="24"/>
        </w:rPr>
        <w:t xml:space="preserve"> </w:t>
      </w:r>
      <w:r w:rsidRPr="001311FD">
        <w:rPr>
          <w:rFonts w:ascii="Times New Roman" w:eastAsia="Times New Roman" w:hAnsi="Times New Roman" w:cs="Times New Roman"/>
          <w:color w:val="000000"/>
          <w:sz w:val="24"/>
          <w:szCs w:val="24"/>
        </w:rPr>
        <w:t xml:space="preserve">renewal project that has not submitted an APR due to receiving an extension shall submit verification of HUD approved extension. </w:t>
      </w:r>
    </w:p>
    <w:p w14:paraId="5E142EFF" w14:textId="77777777" w:rsidR="00712C56" w:rsidRPr="00712C56" w:rsidRDefault="00712C56" w:rsidP="00712C56">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p>
    <w:p w14:paraId="2C49833B" w14:textId="77777777" w:rsidR="000F502E" w:rsidRDefault="000F502E" w:rsidP="000F502E">
      <w:pPr>
        <w:pStyle w:val="BodyText"/>
        <w:ind w:left="0" w:firstLine="0"/>
        <w:rPr>
          <w:spacing w:val="-1"/>
          <w:u w:val="single" w:color="000000"/>
        </w:rPr>
      </w:pPr>
    </w:p>
    <w:p w14:paraId="710EDD34" w14:textId="6435533C" w:rsidR="00ED0E61" w:rsidRPr="00FD2B2E" w:rsidRDefault="00FD2B2E" w:rsidP="000F502E">
      <w:pPr>
        <w:pStyle w:val="BodyText"/>
        <w:ind w:left="0" w:firstLine="0"/>
      </w:pPr>
      <w:r w:rsidRPr="00FD2B2E">
        <w:rPr>
          <w:b/>
          <w:spacing w:val="-1"/>
        </w:rPr>
        <w:lastRenderedPageBreak/>
        <w:t>Procedures</w:t>
      </w:r>
      <w:r>
        <w:rPr>
          <w:spacing w:val="-1"/>
          <w:u w:color="000000"/>
        </w:rPr>
        <w:t>:</w:t>
      </w:r>
    </w:p>
    <w:p w14:paraId="62490EB2" w14:textId="10256E95" w:rsidR="00ED0E61" w:rsidRPr="005168D4" w:rsidRDefault="00485098"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5168D4">
        <w:rPr>
          <w:rFonts w:ascii="Times New Roman" w:hAnsi="Times New Roman" w:cs="Times New Roman"/>
          <w:color w:val="000000"/>
          <w:sz w:val="24"/>
          <w:szCs w:val="24"/>
        </w:rPr>
        <w:t>The GKCCEH Board of Directors, staff, and Administration Committee recommend individuals to serve on the Rank and Review Committee</w:t>
      </w:r>
      <w:r w:rsidR="005168D4">
        <w:rPr>
          <w:rFonts w:ascii="Times New Roman" w:hAnsi="Times New Roman" w:cs="Times New Roman"/>
          <w:color w:val="000000"/>
          <w:sz w:val="24"/>
          <w:szCs w:val="24"/>
        </w:rPr>
        <w:t xml:space="preserve">, comprised of </w:t>
      </w:r>
      <w:r w:rsidR="005168D4" w:rsidRPr="005168D4">
        <w:rPr>
          <w:rFonts w:ascii="Times New Roman" w:hAnsi="Times New Roman" w:cs="Times New Roman"/>
          <w:color w:val="000000"/>
          <w:sz w:val="24"/>
          <w:szCs w:val="24"/>
        </w:rPr>
        <w:t>between 6-16 community members that are not connected with any organizations competing in the NOFA program competition.</w:t>
      </w:r>
    </w:p>
    <w:p w14:paraId="3792F4DF" w14:textId="535262AC" w:rsidR="00485098" w:rsidRPr="005168D4" w:rsidRDefault="00485098"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556E89">
        <w:rPr>
          <w:rFonts w:ascii="Times New Roman" w:hAnsi="Times New Roman" w:cs="Times New Roman"/>
          <w:color w:val="000000"/>
          <w:sz w:val="24"/>
          <w:szCs w:val="24"/>
        </w:rPr>
        <w:t xml:space="preserve">GKCCEH </w:t>
      </w:r>
      <w:r w:rsidR="005168D4">
        <w:rPr>
          <w:rFonts w:ascii="Times New Roman" w:hAnsi="Times New Roman" w:cs="Times New Roman"/>
          <w:color w:val="000000"/>
          <w:sz w:val="24"/>
          <w:szCs w:val="24"/>
        </w:rPr>
        <w:t>s</w:t>
      </w:r>
      <w:r w:rsidRPr="00556E89">
        <w:rPr>
          <w:rFonts w:ascii="Times New Roman" w:hAnsi="Times New Roman" w:cs="Times New Roman"/>
          <w:color w:val="000000"/>
          <w:sz w:val="24"/>
          <w:szCs w:val="24"/>
        </w:rPr>
        <w:t xml:space="preserve">taff conducts a technical review of all HUD </w:t>
      </w:r>
      <w:proofErr w:type="spellStart"/>
      <w:r w:rsidRPr="00556E89">
        <w:rPr>
          <w:rFonts w:ascii="Times New Roman" w:hAnsi="Times New Roman" w:cs="Times New Roman"/>
          <w:color w:val="000000"/>
          <w:sz w:val="24"/>
          <w:szCs w:val="24"/>
        </w:rPr>
        <w:t>CoC</w:t>
      </w:r>
      <w:proofErr w:type="spellEnd"/>
      <w:r w:rsidRPr="00556E89">
        <w:rPr>
          <w:rFonts w:ascii="Times New Roman" w:hAnsi="Times New Roman" w:cs="Times New Roman"/>
          <w:color w:val="000000"/>
          <w:sz w:val="24"/>
          <w:szCs w:val="24"/>
        </w:rPr>
        <w:t xml:space="preserve"> Program applications submitted. </w:t>
      </w:r>
    </w:p>
    <w:p w14:paraId="15702EBB" w14:textId="77777777" w:rsidR="005168D4" w:rsidRDefault="00485098"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5168D4">
        <w:rPr>
          <w:rFonts w:ascii="Times New Roman" w:hAnsi="Times New Roman" w:cs="Times New Roman"/>
          <w:color w:val="000000"/>
          <w:sz w:val="24"/>
          <w:szCs w:val="24"/>
        </w:rPr>
        <w:t xml:space="preserve">Staff </w:t>
      </w:r>
      <w:r w:rsidR="005168D4">
        <w:rPr>
          <w:rFonts w:ascii="Times New Roman" w:hAnsi="Times New Roman" w:cs="Times New Roman"/>
          <w:color w:val="000000"/>
          <w:sz w:val="24"/>
          <w:szCs w:val="24"/>
        </w:rPr>
        <w:t>submit</w:t>
      </w:r>
      <w:r w:rsidRPr="005168D4">
        <w:rPr>
          <w:rFonts w:ascii="Times New Roman" w:hAnsi="Times New Roman" w:cs="Times New Roman"/>
          <w:color w:val="000000"/>
          <w:sz w:val="24"/>
          <w:szCs w:val="24"/>
        </w:rPr>
        <w:t xml:space="preserve"> </w:t>
      </w:r>
      <w:r w:rsidR="005168D4" w:rsidRPr="005168D4">
        <w:rPr>
          <w:rFonts w:ascii="Times New Roman" w:hAnsi="Times New Roman" w:cs="Times New Roman"/>
          <w:color w:val="000000"/>
          <w:sz w:val="24"/>
          <w:szCs w:val="24"/>
        </w:rPr>
        <w:t xml:space="preserve">to the Rank and Review Committee </w:t>
      </w:r>
      <w:r w:rsidRPr="005168D4">
        <w:rPr>
          <w:rFonts w:ascii="Times New Roman" w:hAnsi="Times New Roman" w:cs="Times New Roman"/>
          <w:color w:val="000000"/>
          <w:sz w:val="24"/>
          <w:szCs w:val="24"/>
        </w:rPr>
        <w:t>a</w:t>
      </w:r>
      <w:r w:rsidR="00ED0E61" w:rsidRPr="005168D4">
        <w:rPr>
          <w:rFonts w:ascii="Times New Roman" w:hAnsi="Times New Roman" w:cs="Times New Roman"/>
          <w:color w:val="000000"/>
          <w:sz w:val="24"/>
          <w:szCs w:val="24"/>
        </w:rPr>
        <w:t xml:space="preserve">ll renewal and new projects </w:t>
      </w:r>
      <w:r w:rsidRPr="005168D4">
        <w:rPr>
          <w:rFonts w:ascii="Times New Roman" w:hAnsi="Times New Roman" w:cs="Times New Roman"/>
          <w:color w:val="000000"/>
          <w:sz w:val="24"/>
          <w:szCs w:val="24"/>
        </w:rPr>
        <w:t xml:space="preserve">which meet the technical threshold </w:t>
      </w:r>
      <w:r w:rsidR="005168D4">
        <w:rPr>
          <w:rFonts w:ascii="Times New Roman" w:hAnsi="Times New Roman" w:cs="Times New Roman"/>
          <w:color w:val="000000"/>
          <w:sz w:val="24"/>
          <w:szCs w:val="24"/>
        </w:rPr>
        <w:t>standards.</w:t>
      </w:r>
    </w:p>
    <w:p w14:paraId="18CF277F" w14:textId="2B750F84" w:rsidR="000F502E" w:rsidRPr="00AF1ED8" w:rsidRDefault="005168D4"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AF1ED8">
        <w:rPr>
          <w:rFonts w:ascii="Times New Roman" w:hAnsi="Times New Roman" w:cs="Times New Roman"/>
          <w:color w:val="000000"/>
          <w:sz w:val="24"/>
          <w:szCs w:val="24"/>
        </w:rPr>
        <w:t>GKCCEH s</w:t>
      </w:r>
      <w:r w:rsidR="00ED0E61" w:rsidRPr="00AF1ED8">
        <w:rPr>
          <w:rFonts w:ascii="Times New Roman" w:hAnsi="Times New Roman" w:cs="Times New Roman"/>
          <w:color w:val="000000"/>
          <w:sz w:val="24"/>
          <w:szCs w:val="24"/>
        </w:rPr>
        <w:t>taff</w:t>
      </w:r>
      <w:r w:rsidR="000F502E" w:rsidRPr="00AF1ED8">
        <w:rPr>
          <w:rFonts w:ascii="Times New Roman" w:hAnsi="Times New Roman" w:cs="Times New Roman"/>
          <w:color w:val="000000"/>
          <w:sz w:val="24"/>
          <w:szCs w:val="24"/>
        </w:rPr>
        <w:t xml:space="preserve"> inform Rank and Review Committee of the ranking policy standards</w:t>
      </w:r>
      <w:r w:rsidR="001F5CB9" w:rsidRPr="00AF1ED8">
        <w:rPr>
          <w:rFonts w:ascii="Times New Roman" w:hAnsi="Times New Roman" w:cs="Times New Roman"/>
          <w:color w:val="000000"/>
          <w:sz w:val="24"/>
          <w:szCs w:val="24"/>
        </w:rPr>
        <w:t>;</w:t>
      </w:r>
      <w:r w:rsidR="00A57765" w:rsidRPr="00AF1ED8">
        <w:rPr>
          <w:rFonts w:ascii="Times New Roman" w:hAnsi="Times New Roman" w:cs="Times New Roman"/>
          <w:color w:val="000000"/>
          <w:sz w:val="24"/>
          <w:szCs w:val="24"/>
        </w:rPr>
        <w:t xml:space="preserve"> educate on </w:t>
      </w:r>
      <w:r w:rsidR="001F5CB9" w:rsidRPr="00AF1ED8">
        <w:rPr>
          <w:rFonts w:ascii="Times New Roman" w:hAnsi="Times New Roman" w:cs="Times New Roman"/>
          <w:color w:val="000000"/>
          <w:sz w:val="24"/>
          <w:szCs w:val="24"/>
        </w:rPr>
        <w:t>local population data and</w:t>
      </w:r>
      <w:r w:rsidR="00A57765" w:rsidRPr="00AF1ED8">
        <w:rPr>
          <w:rFonts w:ascii="Times New Roman" w:hAnsi="Times New Roman" w:cs="Times New Roman"/>
          <w:color w:val="000000"/>
          <w:sz w:val="24"/>
          <w:szCs w:val="24"/>
        </w:rPr>
        <w:t xml:space="preserve"> system strengths and weaknesses; </w:t>
      </w:r>
      <w:r w:rsidRPr="00AF1ED8">
        <w:rPr>
          <w:rFonts w:ascii="Times New Roman" w:hAnsi="Times New Roman" w:cs="Times New Roman"/>
          <w:color w:val="000000"/>
          <w:sz w:val="24"/>
          <w:szCs w:val="24"/>
        </w:rPr>
        <w:t>and provide technical assistance to the Committee regarding questions that arise</w:t>
      </w:r>
      <w:r w:rsidR="000F502E" w:rsidRPr="00AF1ED8">
        <w:rPr>
          <w:rFonts w:ascii="Times New Roman" w:hAnsi="Times New Roman" w:cs="Times New Roman"/>
          <w:color w:val="000000"/>
          <w:sz w:val="24"/>
          <w:szCs w:val="24"/>
        </w:rPr>
        <w:t>.</w:t>
      </w:r>
    </w:p>
    <w:p w14:paraId="485DBC97" w14:textId="66130AE2" w:rsidR="000F502E" w:rsidRPr="00AF1ED8" w:rsidRDefault="000F502E"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AF1ED8">
        <w:rPr>
          <w:rFonts w:ascii="Times New Roman" w:hAnsi="Times New Roman" w:cs="Times New Roman"/>
          <w:color w:val="000000"/>
          <w:sz w:val="24"/>
          <w:szCs w:val="24"/>
        </w:rPr>
        <w:t>Additionally, t</w:t>
      </w:r>
      <w:r w:rsidR="00ED0E61" w:rsidRPr="00AF1ED8">
        <w:rPr>
          <w:rFonts w:ascii="Times New Roman" w:hAnsi="Times New Roman" w:cs="Times New Roman"/>
          <w:color w:val="000000"/>
          <w:sz w:val="24"/>
          <w:szCs w:val="24"/>
        </w:rPr>
        <w:t>he GKCCEH Board of Directors</w:t>
      </w:r>
      <w:r w:rsidR="00AF1ED8" w:rsidRPr="00AF1ED8">
        <w:rPr>
          <w:rFonts w:ascii="Times New Roman" w:hAnsi="Times New Roman" w:cs="Times New Roman"/>
          <w:color w:val="000000"/>
          <w:sz w:val="24"/>
          <w:szCs w:val="24"/>
        </w:rPr>
        <w:t xml:space="preserve">, </w:t>
      </w:r>
      <w:r w:rsidR="00485098" w:rsidRPr="00AF1ED8">
        <w:rPr>
          <w:rFonts w:ascii="Times New Roman" w:hAnsi="Times New Roman" w:cs="Times New Roman"/>
          <w:color w:val="000000"/>
          <w:sz w:val="24"/>
          <w:szCs w:val="24"/>
        </w:rPr>
        <w:t>staff</w:t>
      </w:r>
      <w:r w:rsidR="00AF1ED8" w:rsidRPr="00AF1ED8">
        <w:rPr>
          <w:rFonts w:ascii="Times New Roman" w:hAnsi="Times New Roman" w:cs="Times New Roman"/>
          <w:color w:val="000000"/>
          <w:sz w:val="24"/>
          <w:szCs w:val="24"/>
        </w:rPr>
        <w:t>, and committees (e.g., Administration and Finance Committee, Progress and Evaluation Committee)</w:t>
      </w:r>
      <w:r w:rsidR="001F5CB9" w:rsidRPr="00AF1ED8">
        <w:rPr>
          <w:rFonts w:ascii="Times New Roman" w:hAnsi="Times New Roman" w:cs="Times New Roman"/>
          <w:color w:val="000000"/>
          <w:sz w:val="24"/>
          <w:szCs w:val="24"/>
        </w:rPr>
        <w:t xml:space="preserve">  </w:t>
      </w:r>
      <w:r w:rsidR="00ED0E61" w:rsidRPr="00AF1ED8">
        <w:rPr>
          <w:rFonts w:ascii="Times New Roman" w:hAnsi="Times New Roman" w:cs="Times New Roman"/>
          <w:color w:val="000000"/>
          <w:sz w:val="24"/>
          <w:szCs w:val="24"/>
        </w:rPr>
        <w:t xml:space="preserve">may give </w:t>
      </w:r>
      <w:r w:rsidR="005168D4" w:rsidRPr="00AF1ED8">
        <w:rPr>
          <w:rFonts w:ascii="Times New Roman" w:hAnsi="Times New Roman" w:cs="Times New Roman"/>
          <w:color w:val="000000"/>
          <w:sz w:val="24"/>
          <w:szCs w:val="24"/>
        </w:rPr>
        <w:t xml:space="preserve">the </w:t>
      </w:r>
      <w:r w:rsidR="001F5CB9" w:rsidRPr="00AF1ED8">
        <w:rPr>
          <w:rFonts w:ascii="Times New Roman" w:hAnsi="Times New Roman" w:cs="Times New Roman"/>
          <w:color w:val="000000"/>
          <w:sz w:val="24"/>
          <w:szCs w:val="24"/>
        </w:rPr>
        <w:t xml:space="preserve">Rank and Review </w:t>
      </w:r>
      <w:r w:rsidR="005168D4" w:rsidRPr="00AF1ED8">
        <w:rPr>
          <w:rFonts w:ascii="Times New Roman" w:hAnsi="Times New Roman" w:cs="Times New Roman"/>
          <w:color w:val="000000"/>
          <w:sz w:val="24"/>
          <w:szCs w:val="24"/>
        </w:rPr>
        <w:t xml:space="preserve">Committee instruction </w:t>
      </w:r>
      <w:r w:rsidR="00ED0E61" w:rsidRPr="00AF1ED8">
        <w:rPr>
          <w:rFonts w:ascii="Times New Roman" w:hAnsi="Times New Roman" w:cs="Times New Roman"/>
          <w:color w:val="000000"/>
          <w:sz w:val="24"/>
          <w:szCs w:val="24"/>
        </w:rPr>
        <w:t>regarding</w:t>
      </w:r>
      <w:r w:rsidR="00485098" w:rsidRPr="00AF1ED8">
        <w:rPr>
          <w:rFonts w:ascii="Times New Roman" w:hAnsi="Times New Roman" w:cs="Times New Roman"/>
          <w:color w:val="000000"/>
          <w:sz w:val="24"/>
          <w:szCs w:val="24"/>
        </w:rPr>
        <w:t xml:space="preserve"> co</w:t>
      </w:r>
      <w:r w:rsidR="00ED0E61" w:rsidRPr="00AF1ED8">
        <w:rPr>
          <w:rFonts w:ascii="Times New Roman" w:hAnsi="Times New Roman" w:cs="Times New Roman"/>
          <w:color w:val="000000"/>
          <w:sz w:val="24"/>
          <w:szCs w:val="24"/>
        </w:rPr>
        <w:t xml:space="preserve">mmunity </w:t>
      </w:r>
      <w:r w:rsidR="00485098" w:rsidRPr="00AF1ED8">
        <w:rPr>
          <w:rFonts w:ascii="Times New Roman" w:hAnsi="Times New Roman" w:cs="Times New Roman"/>
          <w:color w:val="000000"/>
          <w:sz w:val="24"/>
          <w:szCs w:val="24"/>
        </w:rPr>
        <w:t>p</w:t>
      </w:r>
      <w:r w:rsidR="00ED0E61" w:rsidRPr="00AF1ED8">
        <w:rPr>
          <w:rFonts w:ascii="Times New Roman" w:hAnsi="Times New Roman" w:cs="Times New Roman"/>
          <w:color w:val="000000"/>
          <w:sz w:val="24"/>
          <w:szCs w:val="24"/>
        </w:rPr>
        <w:t xml:space="preserve">riority </w:t>
      </w:r>
      <w:r w:rsidR="00485098" w:rsidRPr="00AF1ED8">
        <w:rPr>
          <w:rFonts w:ascii="Times New Roman" w:hAnsi="Times New Roman" w:cs="Times New Roman"/>
          <w:color w:val="000000"/>
          <w:sz w:val="24"/>
          <w:szCs w:val="24"/>
        </w:rPr>
        <w:t>p</w:t>
      </w:r>
      <w:r w:rsidR="00ED0E61" w:rsidRPr="00AF1ED8">
        <w:rPr>
          <w:rFonts w:ascii="Times New Roman" w:hAnsi="Times New Roman" w:cs="Times New Roman"/>
          <w:color w:val="000000"/>
          <w:sz w:val="24"/>
          <w:szCs w:val="24"/>
        </w:rPr>
        <w:t>rojects</w:t>
      </w:r>
      <w:r w:rsidRPr="00AF1ED8">
        <w:rPr>
          <w:rFonts w:ascii="Times New Roman" w:hAnsi="Times New Roman" w:cs="Times New Roman"/>
          <w:color w:val="000000"/>
          <w:sz w:val="24"/>
          <w:szCs w:val="24"/>
        </w:rPr>
        <w:t xml:space="preserve"> </w:t>
      </w:r>
      <w:r w:rsidR="00ED0E61" w:rsidRPr="00AF1ED8">
        <w:rPr>
          <w:rFonts w:ascii="Times New Roman" w:hAnsi="Times New Roman" w:cs="Times New Roman"/>
          <w:color w:val="000000"/>
          <w:sz w:val="24"/>
          <w:szCs w:val="24"/>
        </w:rPr>
        <w:t xml:space="preserve">– these projects should be limited and should provide benefit to all persons served within the </w:t>
      </w:r>
      <w:proofErr w:type="spellStart"/>
      <w:r w:rsidR="005168D4" w:rsidRPr="00AF1ED8">
        <w:rPr>
          <w:rFonts w:ascii="Times New Roman" w:hAnsi="Times New Roman" w:cs="Times New Roman"/>
          <w:color w:val="000000"/>
          <w:sz w:val="24"/>
          <w:szCs w:val="24"/>
        </w:rPr>
        <w:t>CoC</w:t>
      </w:r>
      <w:proofErr w:type="spellEnd"/>
      <w:r w:rsidR="00ED0E61" w:rsidRPr="00AF1ED8">
        <w:rPr>
          <w:rFonts w:ascii="Times New Roman" w:hAnsi="Times New Roman" w:cs="Times New Roman"/>
          <w:color w:val="000000"/>
          <w:sz w:val="24"/>
          <w:szCs w:val="24"/>
        </w:rPr>
        <w:t>.</w:t>
      </w:r>
    </w:p>
    <w:p w14:paraId="7C0D8618" w14:textId="5790590D" w:rsidR="007E465E" w:rsidRPr="00AF1ED8" w:rsidRDefault="007E465E"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AF1ED8">
        <w:rPr>
          <w:rFonts w:ascii="Times New Roman" w:hAnsi="Times New Roman" w:cs="Times New Roman"/>
          <w:color w:val="000000"/>
          <w:sz w:val="24"/>
          <w:szCs w:val="24"/>
        </w:rPr>
        <w:t xml:space="preserve">The Rank and Review Committee </w:t>
      </w:r>
      <w:r w:rsidR="000F502E" w:rsidRPr="00AF1ED8">
        <w:rPr>
          <w:rFonts w:ascii="Times New Roman" w:hAnsi="Times New Roman" w:cs="Times New Roman"/>
          <w:color w:val="000000"/>
          <w:sz w:val="24"/>
          <w:szCs w:val="24"/>
        </w:rPr>
        <w:t xml:space="preserve">reads, reviews, and </w:t>
      </w:r>
      <w:r w:rsidRPr="00AF1ED8">
        <w:rPr>
          <w:rFonts w:ascii="Times New Roman" w:hAnsi="Times New Roman" w:cs="Times New Roman"/>
          <w:color w:val="000000"/>
          <w:sz w:val="24"/>
          <w:szCs w:val="24"/>
        </w:rPr>
        <w:t>use</w:t>
      </w:r>
      <w:r w:rsidR="000F502E" w:rsidRPr="00AF1ED8">
        <w:rPr>
          <w:rFonts w:ascii="Times New Roman" w:hAnsi="Times New Roman" w:cs="Times New Roman"/>
          <w:color w:val="000000"/>
          <w:sz w:val="24"/>
          <w:szCs w:val="24"/>
        </w:rPr>
        <w:t>s</w:t>
      </w:r>
      <w:r w:rsidR="00712C56" w:rsidRPr="00AF1ED8">
        <w:rPr>
          <w:rFonts w:ascii="Times New Roman" w:hAnsi="Times New Roman" w:cs="Times New Roman"/>
          <w:color w:val="000000"/>
          <w:sz w:val="24"/>
          <w:szCs w:val="24"/>
        </w:rPr>
        <w:t xml:space="preserve"> HUD and locally defined priorities</w:t>
      </w:r>
      <w:r w:rsidRPr="00AF1ED8">
        <w:rPr>
          <w:rFonts w:ascii="Times New Roman" w:hAnsi="Times New Roman" w:cs="Times New Roman"/>
          <w:color w:val="000000"/>
          <w:sz w:val="24"/>
          <w:szCs w:val="24"/>
        </w:rPr>
        <w:t xml:space="preserve"> </w:t>
      </w:r>
      <w:r w:rsidR="00712C56" w:rsidRPr="00AF1ED8">
        <w:rPr>
          <w:rFonts w:ascii="Times New Roman" w:hAnsi="Times New Roman" w:cs="Times New Roman"/>
          <w:color w:val="000000"/>
          <w:sz w:val="24"/>
          <w:szCs w:val="24"/>
        </w:rPr>
        <w:t xml:space="preserve">and </w:t>
      </w:r>
      <w:r w:rsidRPr="00AF1ED8">
        <w:rPr>
          <w:rFonts w:ascii="Times New Roman" w:hAnsi="Times New Roman" w:cs="Times New Roman"/>
          <w:color w:val="000000"/>
          <w:sz w:val="24"/>
          <w:szCs w:val="24"/>
        </w:rPr>
        <w:t>a point</w:t>
      </w:r>
      <w:r w:rsidR="005168D4" w:rsidRPr="00AF1ED8">
        <w:rPr>
          <w:rFonts w:ascii="Times New Roman" w:hAnsi="Times New Roman" w:cs="Times New Roman"/>
          <w:color w:val="000000"/>
          <w:sz w:val="24"/>
          <w:szCs w:val="24"/>
        </w:rPr>
        <w:t>-based evaluation form to score,</w:t>
      </w:r>
      <w:r w:rsidRPr="00AF1ED8">
        <w:rPr>
          <w:rFonts w:ascii="Times New Roman" w:hAnsi="Times New Roman" w:cs="Times New Roman"/>
          <w:color w:val="000000"/>
          <w:sz w:val="24"/>
          <w:szCs w:val="24"/>
        </w:rPr>
        <w:t xml:space="preserve"> rank</w:t>
      </w:r>
      <w:r w:rsidR="005168D4" w:rsidRPr="00AF1ED8">
        <w:rPr>
          <w:rFonts w:ascii="Times New Roman" w:hAnsi="Times New Roman" w:cs="Times New Roman"/>
          <w:color w:val="000000"/>
          <w:sz w:val="24"/>
          <w:szCs w:val="24"/>
        </w:rPr>
        <w:t>, and/or reallocate</w:t>
      </w:r>
      <w:r w:rsidRPr="00AF1ED8">
        <w:rPr>
          <w:rFonts w:ascii="Times New Roman" w:hAnsi="Times New Roman" w:cs="Times New Roman"/>
          <w:color w:val="000000"/>
          <w:sz w:val="24"/>
          <w:szCs w:val="24"/>
        </w:rPr>
        <w:t xml:space="preserve"> NOFA grant applications</w:t>
      </w:r>
      <w:r w:rsidR="00A57765" w:rsidRPr="00AF1ED8">
        <w:rPr>
          <w:rFonts w:ascii="Times New Roman" w:hAnsi="Times New Roman" w:cs="Times New Roman"/>
          <w:color w:val="000000"/>
          <w:sz w:val="24"/>
          <w:szCs w:val="24"/>
        </w:rPr>
        <w:t xml:space="preserve">. </w:t>
      </w:r>
      <w:r w:rsidR="001F5CB9" w:rsidRPr="00AF1ED8">
        <w:rPr>
          <w:rFonts w:ascii="Times New Roman" w:hAnsi="Times New Roman" w:cs="Times New Roman"/>
          <w:color w:val="000000"/>
          <w:sz w:val="24"/>
          <w:szCs w:val="24"/>
        </w:rPr>
        <w:t>The</w:t>
      </w:r>
      <w:r w:rsidR="00A57765" w:rsidRPr="00AF1ED8">
        <w:rPr>
          <w:rFonts w:ascii="Times New Roman" w:hAnsi="Times New Roman" w:cs="Times New Roman"/>
          <w:color w:val="000000"/>
          <w:sz w:val="24"/>
          <w:szCs w:val="24"/>
        </w:rPr>
        <w:t xml:space="preserve"> Rank and Review Committee</w:t>
      </w:r>
      <w:r w:rsidR="001F5CB9" w:rsidRPr="00AF1ED8">
        <w:rPr>
          <w:rFonts w:ascii="Times New Roman" w:hAnsi="Times New Roman" w:cs="Times New Roman"/>
          <w:color w:val="000000"/>
          <w:sz w:val="24"/>
          <w:szCs w:val="24"/>
        </w:rPr>
        <w:t xml:space="preserve"> </w:t>
      </w:r>
      <w:r w:rsidR="00903E72" w:rsidRPr="00AF1ED8">
        <w:rPr>
          <w:rFonts w:ascii="Times New Roman" w:hAnsi="Times New Roman" w:cs="Times New Roman"/>
          <w:color w:val="000000"/>
          <w:sz w:val="24"/>
          <w:szCs w:val="24"/>
        </w:rPr>
        <w:t>carefully considers</w:t>
      </w:r>
      <w:r w:rsidR="001F5CB9" w:rsidRPr="00AF1ED8">
        <w:rPr>
          <w:rFonts w:ascii="Times New Roman" w:hAnsi="Times New Roman" w:cs="Times New Roman"/>
          <w:color w:val="000000"/>
          <w:sz w:val="24"/>
          <w:szCs w:val="24"/>
        </w:rPr>
        <w:t xml:space="preserve"> new projects’ potential for improving system performance. </w:t>
      </w:r>
      <w:r w:rsidR="00A57765" w:rsidRPr="00AF1ED8">
        <w:rPr>
          <w:rFonts w:ascii="Times New Roman" w:hAnsi="Times New Roman" w:cs="Times New Roman"/>
          <w:color w:val="000000"/>
          <w:sz w:val="24"/>
          <w:szCs w:val="24"/>
        </w:rPr>
        <w:t xml:space="preserve"> </w:t>
      </w:r>
    </w:p>
    <w:p w14:paraId="218950CE" w14:textId="2FBC7D23" w:rsidR="00CD305D" w:rsidRPr="00AF1ED8" w:rsidRDefault="00CD305D" w:rsidP="000F4AD8">
      <w:pPr>
        <w:pStyle w:val="ListParagraph"/>
        <w:numPr>
          <w:ilvl w:val="0"/>
          <w:numId w:val="5"/>
        </w:numPr>
        <w:pBdr>
          <w:top w:val="nil"/>
          <w:left w:val="nil"/>
          <w:bottom w:val="nil"/>
          <w:right w:val="nil"/>
          <w:between w:val="nil"/>
        </w:pBdr>
        <w:spacing w:before="1"/>
        <w:rPr>
          <w:rFonts w:ascii="Times New Roman" w:hAnsi="Times New Roman" w:cs="Times New Roman"/>
          <w:color w:val="000000"/>
          <w:sz w:val="24"/>
          <w:szCs w:val="24"/>
        </w:rPr>
      </w:pPr>
      <w:r w:rsidRPr="00AF1ED8">
        <w:rPr>
          <w:rFonts w:ascii="Times New Roman" w:hAnsi="Times New Roman" w:cs="Times New Roman"/>
          <w:color w:val="000000"/>
          <w:sz w:val="24"/>
          <w:szCs w:val="24"/>
        </w:rPr>
        <w:t>The Committee comes together and, through consensus, ranks projects</w:t>
      </w:r>
      <w:r w:rsidR="001F5CB9" w:rsidRPr="00AF1ED8">
        <w:rPr>
          <w:rFonts w:ascii="Times New Roman" w:hAnsi="Times New Roman" w:cs="Times New Roman"/>
          <w:color w:val="000000"/>
          <w:sz w:val="24"/>
          <w:szCs w:val="24"/>
        </w:rPr>
        <w:t xml:space="preserve"> – including new projects – in accordance with which will most likely enhance system performance</w:t>
      </w:r>
      <w:r w:rsidR="00712C56" w:rsidRPr="00AF1ED8">
        <w:rPr>
          <w:rFonts w:ascii="Times New Roman" w:hAnsi="Times New Roman" w:cs="Times New Roman"/>
          <w:color w:val="000000"/>
          <w:sz w:val="24"/>
          <w:szCs w:val="24"/>
        </w:rPr>
        <w:t xml:space="preserve">. Once the first priority application is established, the remainder of funds available shall be allocated to the second priority application, etc. until all available funds are included in the GKCCEH application for grant funding. HUD uses a tier system, with Tier 1 projects more likely to be funded than Tier 2 projects. </w:t>
      </w:r>
      <w:r w:rsidRPr="00AF1ED8">
        <w:rPr>
          <w:rFonts w:ascii="Times New Roman" w:hAnsi="Times New Roman" w:cs="Times New Roman"/>
          <w:color w:val="000000"/>
          <w:sz w:val="24"/>
          <w:szCs w:val="24"/>
        </w:rPr>
        <w:t>The Rank &amp; Review Committee may place a project on the Tier 1 and Tier 2 break, with the understanding of the risk to the portion placed in Tier 2.</w:t>
      </w:r>
    </w:p>
    <w:p w14:paraId="3F817882" w14:textId="32AFE8F8" w:rsidR="000F502E" w:rsidRPr="006E24DB" w:rsidRDefault="00CD305D" w:rsidP="000F4AD8">
      <w:pPr>
        <w:pStyle w:val="ListParagraph"/>
        <w:numPr>
          <w:ilvl w:val="0"/>
          <w:numId w:val="5"/>
        </w:numPr>
        <w:pBdr>
          <w:top w:val="nil"/>
          <w:left w:val="nil"/>
          <w:bottom w:val="nil"/>
          <w:right w:val="nil"/>
          <w:between w:val="nil"/>
        </w:pBdr>
        <w:spacing w:before="1"/>
        <w:rPr>
          <w:rFonts w:cs="Times New Roman"/>
          <w:color w:val="000000"/>
        </w:rPr>
      </w:pPr>
      <w:r w:rsidRPr="006E24DB">
        <w:rPr>
          <w:rFonts w:ascii="Times New Roman" w:hAnsi="Times New Roman" w:cs="Times New Roman"/>
          <w:color w:val="000000"/>
          <w:sz w:val="24"/>
          <w:szCs w:val="24"/>
        </w:rPr>
        <w:t>The</w:t>
      </w:r>
      <w:r w:rsidR="000F502E" w:rsidRPr="006E24DB">
        <w:rPr>
          <w:rFonts w:ascii="Times New Roman" w:hAnsi="Times New Roman" w:cs="Times New Roman"/>
          <w:color w:val="000000"/>
          <w:sz w:val="24"/>
          <w:szCs w:val="24"/>
        </w:rPr>
        <w:t xml:space="preserve"> Committee presents the priority ranked slate of applications recommended for funding to the Board of Dire</w:t>
      </w:r>
      <w:r w:rsidR="000F502E" w:rsidRPr="006E24DB">
        <w:rPr>
          <w:rFonts w:ascii="Times New Roman" w:hAnsi="Times New Roman" w:cstheme="minorBidi"/>
          <w:sz w:val="24"/>
          <w:szCs w:val="24"/>
        </w:rPr>
        <w:t>ctors for final approval.</w:t>
      </w:r>
    </w:p>
    <w:p w14:paraId="4018B210" w14:textId="6504CFD4" w:rsidR="000F502E" w:rsidRPr="000F502E" w:rsidRDefault="000F502E" w:rsidP="000F4AD8">
      <w:pPr>
        <w:pStyle w:val="BodyText"/>
        <w:numPr>
          <w:ilvl w:val="0"/>
          <w:numId w:val="5"/>
        </w:numPr>
        <w:pBdr>
          <w:top w:val="nil"/>
          <w:left w:val="nil"/>
          <w:bottom w:val="nil"/>
          <w:right w:val="nil"/>
          <w:between w:val="nil"/>
        </w:pBdr>
        <w:tabs>
          <w:tab w:val="left" w:pos="0"/>
        </w:tabs>
        <w:spacing w:before="56"/>
        <w:rPr>
          <w:rFonts w:cs="Times New Roman"/>
          <w:color w:val="000000"/>
        </w:rPr>
      </w:pPr>
      <w:r>
        <w:t xml:space="preserve">GKCCEH staff notify all agencies of the Rank and Review outcomes.  </w:t>
      </w:r>
    </w:p>
    <w:p w14:paraId="5F46F067" w14:textId="77777777" w:rsidR="000F502E" w:rsidRDefault="000F502E" w:rsidP="000F4AD8">
      <w:pPr>
        <w:pBdr>
          <w:top w:val="nil"/>
          <w:left w:val="nil"/>
          <w:bottom w:val="nil"/>
          <w:right w:val="nil"/>
          <w:between w:val="nil"/>
        </w:pBdr>
        <w:spacing w:before="56"/>
        <w:rPr>
          <w:rFonts w:ascii="Times New Roman" w:hAnsi="Times New Roman" w:cs="Times New Roman"/>
          <w:color w:val="000000"/>
          <w:sz w:val="24"/>
          <w:szCs w:val="24"/>
        </w:rPr>
      </w:pPr>
    </w:p>
    <w:p w14:paraId="2C3B1D66" w14:textId="77777777" w:rsidR="007E465E" w:rsidRPr="00556E89" w:rsidRDefault="007E465E" w:rsidP="000F4AD8">
      <w:pPr>
        <w:pBdr>
          <w:top w:val="nil"/>
          <w:left w:val="nil"/>
          <w:bottom w:val="nil"/>
          <w:right w:val="nil"/>
          <w:between w:val="nil"/>
        </w:pBdr>
        <w:spacing w:before="9"/>
        <w:rPr>
          <w:rFonts w:ascii="Times New Roman" w:hAnsi="Times New Roman" w:cs="Times New Roman"/>
          <w:color w:val="000000"/>
          <w:sz w:val="24"/>
          <w:szCs w:val="24"/>
        </w:rPr>
      </w:pPr>
    </w:p>
    <w:p w14:paraId="72E39184" w14:textId="77777777" w:rsidR="007E465E" w:rsidRPr="00556E89" w:rsidRDefault="007E465E" w:rsidP="000F4AD8">
      <w:pPr>
        <w:rPr>
          <w:rFonts w:ascii="Times New Roman" w:hAnsi="Times New Roman" w:cs="Times New Roman"/>
          <w:b/>
          <w:sz w:val="24"/>
          <w:szCs w:val="24"/>
          <w:u w:val="single"/>
        </w:rPr>
      </w:pPr>
    </w:p>
    <w:sectPr w:rsidR="007E465E" w:rsidRPr="00556E8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4E32" w14:textId="77777777" w:rsidR="00712C56" w:rsidRDefault="00712C56" w:rsidP="00712C56">
      <w:pPr>
        <w:spacing w:line="240" w:lineRule="auto"/>
      </w:pPr>
      <w:r>
        <w:separator/>
      </w:r>
    </w:p>
  </w:endnote>
  <w:endnote w:type="continuationSeparator" w:id="0">
    <w:p w14:paraId="2845C01F" w14:textId="77777777" w:rsidR="00712C56" w:rsidRDefault="00712C56" w:rsidP="0071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highlight w:val="yellow"/>
      </w:rPr>
      <w:id w:val="435881365"/>
      <w:docPartObj>
        <w:docPartGallery w:val="Page Numbers (Bottom of Page)"/>
        <w:docPartUnique/>
      </w:docPartObj>
    </w:sdtPr>
    <w:sdtEndPr>
      <w:rPr>
        <w:noProof/>
        <w:highlight w:val="none"/>
      </w:rPr>
    </w:sdtEndPr>
    <w:sdtContent>
      <w:p w14:paraId="20CA4BE5" w14:textId="12D9948B" w:rsidR="001311FD" w:rsidRPr="001311FD" w:rsidRDefault="001311FD" w:rsidP="001311FD">
        <w:pPr>
          <w:pStyle w:val="Footer"/>
          <w:jc w:val="right"/>
          <w:rPr>
            <w:rFonts w:ascii="Times New Roman" w:hAnsi="Times New Roman" w:cs="Times New Roman"/>
          </w:rPr>
        </w:pPr>
        <w:r w:rsidRPr="005A2AA6">
          <w:rPr>
            <w:rFonts w:ascii="Times New Roman" w:hAnsi="Times New Roman" w:cs="Times New Roman"/>
            <w:highlight w:val="yellow"/>
          </w:rPr>
          <w:t xml:space="preserve">Finance and Admin Reviewed </w:t>
        </w:r>
        <w:r w:rsidR="00AF1ED8">
          <w:rPr>
            <w:rFonts w:ascii="Times New Roman" w:hAnsi="Times New Roman" w:cs="Times New Roman"/>
            <w:highlight w:val="yellow"/>
          </w:rPr>
          <w:t>08/14</w:t>
        </w:r>
        <w:r w:rsidRPr="005A2AA6">
          <w:rPr>
            <w:rFonts w:ascii="Times New Roman" w:hAnsi="Times New Roman" w:cs="Times New Roman"/>
            <w:highlight w:val="yellow"/>
          </w:rPr>
          <w:t>/2020</w:t>
        </w:r>
        <w:r w:rsidRPr="005A2AA6">
          <w:rPr>
            <w:rFonts w:ascii="Times New Roman" w:hAnsi="Times New Roman" w:cs="Times New Roman"/>
          </w:rPr>
          <w:t xml:space="preserve">, p. </w:t>
        </w:r>
        <w:r w:rsidRPr="005A2AA6">
          <w:rPr>
            <w:rFonts w:ascii="Times New Roman" w:hAnsi="Times New Roman" w:cs="Times New Roman"/>
          </w:rPr>
          <w:fldChar w:fldCharType="begin"/>
        </w:r>
        <w:r w:rsidRPr="005A2AA6">
          <w:rPr>
            <w:rFonts w:ascii="Times New Roman" w:hAnsi="Times New Roman" w:cs="Times New Roman"/>
          </w:rPr>
          <w:instrText xml:space="preserve"> PAGE   \* MERGEFORMAT </w:instrText>
        </w:r>
        <w:r w:rsidRPr="005A2AA6">
          <w:rPr>
            <w:rFonts w:ascii="Times New Roman" w:hAnsi="Times New Roman" w:cs="Times New Roman"/>
          </w:rPr>
          <w:fldChar w:fldCharType="separate"/>
        </w:r>
        <w:r w:rsidR="002A72D8">
          <w:rPr>
            <w:rFonts w:ascii="Times New Roman" w:hAnsi="Times New Roman" w:cs="Times New Roman"/>
            <w:noProof/>
          </w:rPr>
          <w:t>1</w:t>
        </w:r>
        <w:r w:rsidRPr="005A2AA6">
          <w:rPr>
            <w:rFonts w:ascii="Times New Roman" w:hAnsi="Times New Roman" w:cs="Times New Roman"/>
            <w:noProof/>
          </w:rPr>
          <w:fldChar w:fldCharType="end"/>
        </w:r>
      </w:p>
    </w:sdtContent>
  </w:sdt>
  <w:p w14:paraId="266E8781" w14:textId="77777777" w:rsidR="00712C56" w:rsidRDefault="0071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A533" w14:textId="77777777" w:rsidR="00712C56" w:rsidRDefault="00712C56" w:rsidP="00712C56">
      <w:pPr>
        <w:spacing w:line="240" w:lineRule="auto"/>
      </w:pPr>
      <w:r>
        <w:separator/>
      </w:r>
    </w:p>
  </w:footnote>
  <w:footnote w:type="continuationSeparator" w:id="0">
    <w:p w14:paraId="5D9D8EB8" w14:textId="77777777" w:rsidR="00712C56" w:rsidRDefault="00712C56" w:rsidP="00712C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70666"/>
      <w:docPartObj>
        <w:docPartGallery w:val="Watermarks"/>
        <w:docPartUnique/>
      </w:docPartObj>
    </w:sdtPr>
    <w:sdtEndPr/>
    <w:sdtContent>
      <w:p w14:paraId="61708CA1" w14:textId="5FB63CC2" w:rsidR="001311FD" w:rsidRDefault="002A72D8">
        <w:pPr>
          <w:pStyle w:val="Header"/>
        </w:pPr>
        <w:r>
          <w:rPr>
            <w:noProof/>
          </w:rPr>
          <w:pict w14:anchorId="59FDD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07A3"/>
    <w:multiLevelType w:val="hybridMultilevel"/>
    <w:tmpl w:val="17EC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701AC"/>
    <w:multiLevelType w:val="hybridMultilevel"/>
    <w:tmpl w:val="A642BD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3751"/>
    <w:multiLevelType w:val="hybridMultilevel"/>
    <w:tmpl w:val="C33EA5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07916"/>
    <w:multiLevelType w:val="hybridMultilevel"/>
    <w:tmpl w:val="343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C6ED7"/>
    <w:multiLevelType w:val="hybridMultilevel"/>
    <w:tmpl w:val="F6BAF836"/>
    <w:lvl w:ilvl="0" w:tplc="D22C714A">
      <w:start w:val="1"/>
      <w:numFmt w:val="bullet"/>
      <w:lvlText w:val="●"/>
      <w:lvlJc w:val="left"/>
      <w:pPr>
        <w:ind w:left="826" w:hanging="360"/>
      </w:pPr>
      <w:rPr>
        <w:rFonts w:ascii="Arial" w:eastAsia="Arial" w:hAnsi="Arial" w:hint="default"/>
        <w:sz w:val="24"/>
        <w:szCs w:val="24"/>
      </w:rPr>
    </w:lvl>
    <w:lvl w:ilvl="1" w:tplc="C0BC8CCA">
      <w:start w:val="1"/>
      <w:numFmt w:val="bullet"/>
      <w:lvlText w:val="•"/>
      <w:lvlJc w:val="left"/>
      <w:pPr>
        <w:ind w:left="1773" w:hanging="360"/>
      </w:pPr>
      <w:rPr>
        <w:rFonts w:hint="default"/>
      </w:rPr>
    </w:lvl>
    <w:lvl w:ilvl="2" w:tplc="A858DC82">
      <w:start w:val="1"/>
      <w:numFmt w:val="bullet"/>
      <w:lvlText w:val="•"/>
      <w:lvlJc w:val="left"/>
      <w:pPr>
        <w:ind w:left="2720" w:hanging="360"/>
      </w:pPr>
      <w:rPr>
        <w:rFonts w:hint="default"/>
      </w:rPr>
    </w:lvl>
    <w:lvl w:ilvl="3" w:tplc="E65AA48C">
      <w:start w:val="1"/>
      <w:numFmt w:val="bullet"/>
      <w:lvlText w:val="•"/>
      <w:lvlJc w:val="left"/>
      <w:pPr>
        <w:ind w:left="3668" w:hanging="360"/>
      </w:pPr>
      <w:rPr>
        <w:rFonts w:hint="default"/>
      </w:rPr>
    </w:lvl>
    <w:lvl w:ilvl="4" w:tplc="1A98A360">
      <w:start w:val="1"/>
      <w:numFmt w:val="bullet"/>
      <w:lvlText w:val="•"/>
      <w:lvlJc w:val="left"/>
      <w:pPr>
        <w:ind w:left="4615" w:hanging="360"/>
      </w:pPr>
      <w:rPr>
        <w:rFonts w:hint="default"/>
      </w:rPr>
    </w:lvl>
    <w:lvl w:ilvl="5" w:tplc="0DE68FEE">
      <w:start w:val="1"/>
      <w:numFmt w:val="bullet"/>
      <w:lvlText w:val="•"/>
      <w:lvlJc w:val="left"/>
      <w:pPr>
        <w:ind w:left="5563" w:hanging="360"/>
      </w:pPr>
      <w:rPr>
        <w:rFonts w:hint="default"/>
      </w:rPr>
    </w:lvl>
    <w:lvl w:ilvl="6" w:tplc="2F46EC3A">
      <w:start w:val="1"/>
      <w:numFmt w:val="bullet"/>
      <w:lvlText w:val="•"/>
      <w:lvlJc w:val="left"/>
      <w:pPr>
        <w:ind w:left="6510" w:hanging="360"/>
      </w:pPr>
      <w:rPr>
        <w:rFonts w:hint="default"/>
      </w:rPr>
    </w:lvl>
    <w:lvl w:ilvl="7" w:tplc="2DB4BDBC">
      <w:start w:val="1"/>
      <w:numFmt w:val="bullet"/>
      <w:lvlText w:val="•"/>
      <w:lvlJc w:val="left"/>
      <w:pPr>
        <w:ind w:left="7457" w:hanging="360"/>
      </w:pPr>
      <w:rPr>
        <w:rFonts w:hint="default"/>
      </w:rPr>
    </w:lvl>
    <w:lvl w:ilvl="8" w:tplc="706203A4">
      <w:start w:val="1"/>
      <w:numFmt w:val="bullet"/>
      <w:lvlText w:val="•"/>
      <w:lvlJc w:val="left"/>
      <w:pPr>
        <w:ind w:left="8405"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C0"/>
    <w:rsid w:val="000F4AD8"/>
    <w:rsid w:val="000F502E"/>
    <w:rsid w:val="001311FD"/>
    <w:rsid w:val="0015084C"/>
    <w:rsid w:val="001F3CED"/>
    <w:rsid w:val="001F5CB9"/>
    <w:rsid w:val="002A72D8"/>
    <w:rsid w:val="003644A4"/>
    <w:rsid w:val="00485098"/>
    <w:rsid w:val="005168D4"/>
    <w:rsid w:val="00554297"/>
    <w:rsid w:val="006E24DB"/>
    <w:rsid w:val="00712C56"/>
    <w:rsid w:val="007E465E"/>
    <w:rsid w:val="00903E72"/>
    <w:rsid w:val="009867C0"/>
    <w:rsid w:val="00A57765"/>
    <w:rsid w:val="00AF1ED8"/>
    <w:rsid w:val="00B141B6"/>
    <w:rsid w:val="00C349A6"/>
    <w:rsid w:val="00CD305D"/>
    <w:rsid w:val="00CD3C40"/>
    <w:rsid w:val="00D20461"/>
    <w:rsid w:val="00EB18D3"/>
    <w:rsid w:val="00ED0E61"/>
    <w:rsid w:val="00EE5B71"/>
    <w:rsid w:val="00FD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CEB3B"/>
  <w15:docId w15:val="{DA066687-1576-477E-B13B-8E6992E1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ED0E61"/>
    <w:pPr>
      <w:widowControl w:val="0"/>
      <w:spacing w:line="240" w:lineRule="auto"/>
      <w:ind w:left="129"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D0E61"/>
    <w:rPr>
      <w:rFonts w:ascii="Times New Roman" w:eastAsia="Times New Roman" w:hAnsi="Times New Roman" w:cstheme="minorBidi"/>
      <w:sz w:val="24"/>
      <w:szCs w:val="24"/>
    </w:rPr>
  </w:style>
  <w:style w:type="table" w:customStyle="1" w:styleId="TableGrid">
    <w:name w:val="TableGrid"/>
    <w:rsid w:val="00CD3C40"/>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C349A6"/>
    <w:pPr>
      <w:ind w:left="720"/>
      <w:contextualSpacing/>
    </w:pPr>
  </w:style>
  <w:style w:type="paragraph" w:styleId="Header">
    <w:name w:val="header"/>
    <w:basedOn w:val="Normal"/>
    <w:link w:val="HeaderChar"/>
    <w:uiPriority w:val="99"/>
    <w:unhideWhenUsed/>
    <w:rsid w:val="00712C56"/>
    <w:pPr>
      <w:tabs>
        <w:tab w:val="center" w:pos="4680"/>
        <w:tab w:val="right" w:pos="9360"/>
      </w:tabs>
      <w:spacing w:line="240" w:lineRule="auto"/>
    </w:pPr>
  </w:style>
  <w:style w:type="character" w:customStyle="1" w:styleId="HeaderChar">
    <w:name w:val="Header Char"/>
    <w:basedOn w:val="DefaultParagraphFont"/>
    <w:link w:val="Header"/>
    <w:uiPriority w:val="99"/>
    <w:rsid w:val="00712C56"/>
  </w:style>
  <w:style w:type="paragraph" w:styleId="Footer">
    <w:name w:val="footer"/>
    <w:basedOn w:val="Normal"/>
    <w:link w:val="FooterChar"/>
    <w:uiPriority w:val="99"/>
    <w:unhideWhenUsed/>
    <w:rsid w:val="00712C56"/>
    <w:pPr>
      <w:tabs>
        <w:tab w:val="center" w:pos="4680"/>
        <w:tab w:val="right" w:pos="9360"/>
      </w:tabs>
      <w:spacing w:line="240" w:lineRule="auto"/>
    </w:pPr>
  </w:style>
  <w:style w:type="character" w:customStyle="1" w:styleId="FooterChar">
    <w:name w:val="Footer Char"/>
    <w:basedOn w:val="DefaultParagraphFont"/>
    <w:link w:val="Footer"/>
    <w:uiPriority w:val="99"/>
    <w:rsid w:val="00712C56"/>
  </w:style>
  <w:style w:type="table" w:styleId="TableGrid0">
    <w:name w:val="Table Grid"/>
    <w:basedOn w:val="TableNormal"/>
    <w:uiPriority w:val="39"/>
    <w:rsid w:val="00B14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Tehani El-Ghussein</dc:creator>
  <cp:lastModifiedBy>Tehani El-Ghussein</cp:lastModifiedBy>
  <cp:revision>4</cp:revision>
  <dcterms:created xsi:type="dcterms:W3CDTF">2020-08-27T15:28:00Z</dcterms:created>
  <dcterms:modified xsi:type="dcterms:W3CDTF">2020-08-27T15:52:00Z</dcterms:modified>
</cp:coreProperties>
</file>