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7D7C" w14:textId="77777777" w:rsidR="000D5734" w:rsidRDefault="000D5734">
      <w:r>
        <w:rPr>
          <w:noProof/>
        </w:rPr>
        <w:drawing>
          <wp:inline distT="0" distB="0" distL="0" distR="0" wp14:anchorId="0FBB1C1D" wp14:editId="18323611">
            <wp:extent cx="2026946" cy="117157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kcce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96" cy="11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AFB9" w14:textId="7BDBE222" w:rsidR="00075BBB" w:rsidRDefault="00075BBB" w:rsidP="00075B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 TITLE:</w:t>
      </w:r>
      <w:r w:rsidRPr="000D5734">
        <w:rPr>
          <w:sz w:val="24"/>
          <w:szCs w:val="24"/>
        </w:rPr>
        <w:t xml:space="preserve"> </w:t>
      </w:r>
      <w:r w:rsidR="000967CB">
        <w:rPr>
          <w:sz w:val="24"/>
          <w:szCs w:val="24"/>
        </w:rPr>
        <w:t>Policy Implementation Standards</w:t>
      </w:r>
    </w:p>
    <w:p w14:paraId="450B3675" w14:textId="77777777" w:rsidR="00075BBB" w:rsidRDefault="00075BBB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POLICY ADMINISTRATION: </w:t>
      </w:r>
      <w:r>
        <w:rPr>
          <w:sz w:val="24"/>
          <w:szCs w:val="24"/>
        </w:rPr>
        <w:t>The Greater Kansas City Coalition to End Homelessness, Jackson/Wyandotte County Continuum of Care Lead Agency</w:t>
      </w:r>
    </w:p>
    <w:p w14:paraId="5A34EFB5" w14:textId="77777777" w:rsidR="000D5734" w:rsidRPr="00075BBB" w:rsidRDefault="00075BBB" w:rsidP="00075BB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0D5734" w:rsidRPr="000D5734">
        <w:rPr>
          <w:b/>
          <w:bCs/>
          <w:sz w:val="40"/>
          <w:szCs w:val="40"/>
        </w:rPr>
        <w:t>Policy Formation and Approval Process</w:t>
      </w:r>
    </w:p>
    <w:tbl>
      <w:tblPr>
        <w:tblStyle w:val="ListTable1Light-Accent5"/>
        <w:tblW w:w="5181" w:type="pct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1310"/>
        <w:gridCol w:w="1310"/>
        <w:gridCol w:w="1308"/>
      </w:tblGrid>
      <w:tr w:rsidR="00075BBB" w14:paraId="1D00EE8D" w14:textId="77777777" w:rsidTr="00075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BDCDE5A" w14:textId="77777777" w:rsidR="008A6504" w:rsidRPr="00075BBB" w:rsidRDefault="008A6504" w:rsidP="00075B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Step</w:t>
            </w:r>
          </w:p>
        </w:tc>
        <w:tc>
          <w:tcPr>
            <w:tcW w:w="1486" w:type="pct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34AF63E" w14:textId="77777777" w:rsidR="008A6504" w:rsidRPr="00075BBB" w:rsidRDefault="008A6504" w:rsidP="00075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Responsible Party</w:t>
            </w:r>
          </w:p>
        </w:tc>
        <w:tc>
          <w:tcPr>
            <w:tcW w:w="676" w:type="pct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DD5704F" w14:textId="77777777" w:rsidR="008A6504" w:rsidRPr="00075BBB" w:rsidRDefault="008A6504" w:rsidP="00075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Due Date</w:t>
            </w:r>
          </w:p>
        </w:tc>
        <w:tc>
          <w:tcPr>
            <w:tcW w:w="676" w:type="pct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0423AA0" w14:textId="77777777" w:rsidR="008A6504" w:rsidRPr="00075BBB" w:rsidRDefault="008A6504" w:rsidP="00075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Date Completed</w:t>
            </w:r>
          </w:p>
        </w:tc>
        <w:tc>
          <w:tcPr>
            <w:tcW w:w="675" w:type="pct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7CFE13F" w14:textId="77777777" w:rsidR="008A6504" w:rsidRPr="00075BBB" w:rsidRDefault="008A6504" w:rsidP="00075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Link to Draft</w:t>
            </w:r>
            <w:r w:rsidR="0052611C" w:rsidRPr="00075BBB">
              <w:rPr>
                <w:rFonts w:cstheme="minorHAnsi"/>
                <w:sz w:val="24"/>
                <w:szCs w:val="24"/>
              </w:rPr>
              <w:t>, Notes, etc.</w:t>
            </w:r>
          </w:p>
        </w:tc>
      </w:tr>
      <w:tr w:rsidR="000C314C" w14:paraId="079C9563" w14:textId="77777777" w:rsidTr="00075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7CC67B2" w14:textId="77777777" w:rsidR="000C314C" w:rsidRPr="00075BBB" w:rsidRDefault="000C314C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Initial Draft</w:t>
            </w:r>
          </w:p>
        </w:tc>
        <w:tc>
          <w:tcPr>
            <w:tcW w:w="1486" w:type="pc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7B2F4A7" w14:textId="5B643815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Entry Workgroup &amp; Policy and Procedure Coordinator</w:t>
            </w:r>
          </w:p>
        </w:tc>
        <w:tc>
          <w:tcPr>
            <w:tcW w:w="676" w:type="pc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7606E1A" w14:textId="1EF4FB50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</w:t>
            </w:r>
            <w:r w:rsidR="001F4C6A">
              <w:rPr>
                <w:rFonts w:cstheme="minorHAnsi"/>
                <w:sz w:val="24"/>
                <w:szCs w:val="24"/>
              </w:rPr>
              <w:t>1</w:t>
            </w:r>
            <w:r w:rsidR="00AD452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96CC791" w14:textId="60393B28" w:rsidR="000C314C" w:rsidRPr="00075BBB" w:rsidRDefault="00AD452A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8/10/2020</w:t>
            </w:r>
          </w:p>
        </w:tc>
        <w:tc>
          <w:tcPr>
            <w:tcW w:w="675" w:type="pc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D30E3B5" w14:textId="042D3C69" w:rsidR="000C314C" w:rsidRPr="00075BBB" w:rsidRDefault="006A17B6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9" w:history="1">
              <w:r w:rsidR="000C314C" w:rsidRPr="007128FE">
                <w:rPr>
                  <w:rStyle w:val="Hyperlink"/>
                  <w:rFonts w:cstheme="minorHAnsi"/>
                  <w:sz w:val="24"/>
                  <w:szCs w:val="24"/>
                </w:rPr>
                <w:t>Initial Draft</w:t>
              </w:r>
            </w:hyperlink>
          </w:p>
        </w:tc>
      </w:tr>
      <w:tr w:rsidR="000C314C" w14:paraId="462698BE" w14:textId="77777777" w:rsidTr="00075BBB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D1BA98B" w14:textId="77777777" w:rsidR="000C314C" w:rsidRPr="00075BBB" w:rsidRDefault="000C314C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Draft Review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9440446" w14:textId="58F56F90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Standards Committee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164D5E8" w14:textId="059DE088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</w:t>
            </w:r>
            <w:r w:rsidR="00FE4D10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46F1560" w14:textId="1BDEFC39" w:rsidR="000C314C" w:rsidRPr="00075BBB" w:rsidRDefault="007128FE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8/19/2020</w:t>
            </w: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493D386" w14:textId="40283974" w:rsidR="000C314C" w:rsidRPr="00075BBB" w:rsidRDefault="006A17B6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0" w:history="1">
              <w:r w:rsidR="000C314C" w:rsidRPr="007128FE">
                <w:rPr>
                  <w:rStyle w:val="Hyperlink"/>
                  <w:rFonts w:cstheme="minorHAnsi"/>
                  <w:sz w:val="24"/>
                  <w:szCs w:val="24"/>
                </w:rPr>
                <w:t>Notes</w:t>
              </w:r>
            </w:hyperlink>
          </w:p>
        </w:tc>
      </w:tr>
      <w:tr w:rsidR="000C314C" w14:paraId="35A8F8F4" w14:textId="77777777" w:rsidTr="00075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1BE7B6D" w14:textId="77777777" w:rsidR="000C314C" w:rsidRPr="00075BBB" w:rsidRDefault="000C314C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2</w:t>
            </w:r>
            <w:r w:rsidRPr="00075BB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075BBB">
              <w:rPr>
                <w:rFonts w:cstheme="minorHAnsi"/>
                <w:sz w:val="24"/>
                <w:szCs w:val="24"/>
              </w:rPr>
              <w:t xml:space="preserve"> Draft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391EC9A" w14:textId="724487AB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01CB">
              <w:rPr>
                <w:rFonts w:cstheme="minorHAnsi"/>
                <w:sz w:val="24"/>
                <w:szCs w:val="24"/>
              </w:rPr>
              <w:t>Policy and Procedure Coordinator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02E87EA" w14:textId="74085C8F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</w:t>
            </w:r>
            <w:r w:rsidR="00FE4D10"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4211025" w14:textId="1B9365BA" w:rsidR="000C314C" w:rsidRPr="00075BBB" w:rsidRDefault="007128FE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8/19/2020</w:t>
            </w: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3754A1D" w14:textId="77777777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2</w:t>
            </w:r>
            <w:r w:rsidRPr="00075BB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075BBB">
              <w:rPr>
                <w:rFonts w:cstheme="minorHAnsi"/>
                <w:sz w:val="24"/>
                <w:szCs w:val="24"/>
              </w:rPr>
              <w:t xml:space="preserve"> Draft</w:t>
            </w:r>
          </w:p>
        </w:tc>
      </w:tr>
      <w:tr w:rsidR="000C314C" w14:paraId="68194D16" w14:textId="77777777" w:rsidTr="00075BBB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E6367E2" w14:textId="77777777" w:rsidR="000C314C" w:rsidRPr="00075BBB" w:rsidRDefault="000C314C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2</w:t>
            </w:r>
            <w:r w:rsidRPr="00075BB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075BBB">
              <w:rPr>
                <w:rFonts w:cstheme="minorHAnsi"/>
                <w:sz w:val="24"/>
                <w:szCs w:val="24"/>
              </w:rPr>
              <w:t xml:space="preserve"> Draft Review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6950844" w14:textId="613F0E9B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01CB">
              <w:rPr>
                <w:rFonts w:cstheme="minorHAnsi"/>
                <w:sz w:val="24"/>
                <w:szCs w:val="24"/>
              </w:rPr>
              <w:t>Community Standards Committee</w:t>
            </w:r>
            <w:r w:rsidR="007128FE">
              <w:rPr>
                <w:rFonts w:cstheme="minorHAnsi"/>
                <w:sz w:val="24"/>
                <w:szCs w:val="24"/>
              </w:rPr>
              <w:t>-Via Email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E6AF744" w14:textId="6EFF4DED" w:rsidR="000C314C" w:rsidRPr="00075BBB" w:rsidRDefault="007128FE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8/26/2020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89CA805" w14:textId="4A0A0E48" w:rsidR="000C314C" w:rsidRPr="00075BBB" w:rsidRDefault="00F526CB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8/26/2020</w:t>
            </w: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CE6AA1F" w14:textId="77777777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0C314C" w14:paraId="1B0FDF68" w14:textId="77777777" w:rsidTr="00075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DAF3F80" w14:textId="77777777" w:rsidR="000C314C" w:rsidRPr="00F526CB" w:rsidRDefault="000C314C" w:rsidP="000C314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F526CB">
              <w:rPr>
                <w:rFonts w:cstheme="minorHAnsi"/>
                <w:strike/>
                <w:sz w:val="24"/>
                <w:szCs w:val="24"/>
              </w:rPr>
              <w:t>3</w:t>
            </w:r>
            <w:r w:rsidRPr="00F526CB">
              <w:rPr>
                <w:rFonts w:cstheme="minorHAnsi"/>
                <w:strike/>
                <w:sz w:val="24"/>
                <w:szCs w:val="24"/>
                <w:vertAlign w:val="superscript"/>
              </w:rPr>
              <w:t>rd</w:t>
            </w:r>
            <w:r w:rsidRPr="00F526CB">
              <w:rPr>
                <w:rFonts w:cstheme="minorHAnsi"/>
                <w:strike/>
                <w:sz w:val="24"/>
                <w:szCs w:val="24"/>
              </w:rPr>
              <w:t xml:space="preserve"> Draft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723EAAA" w14:textId="549C3A58" w:rsidR="000C314C" w:rsidRPr="00F526C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4"/>
                <w:szCs w:val="24"/>
              </w:rPr>
            </w:pPr>
            <w:r w:rsidRPr="00F526CB">
              <w:rPr>
                <w:rFonts w:cstheme="minorHAnsi"/>
                <w:strike/>
                <w:sz w:val="24"/>
                <w:szCs w:val="24"/>
              </w:rPr>
              <w:t>Policy and Procedure Coordinator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7EE5B70" w14:textId="539F1F5E" w:rsidR="000C314C" w:rsidRPr="00F526CB" w:rsidRDefault="00FE4D10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4"/>
                <w:szCs w:val="24"/>
              </w:rPr>
            </w:pPr>
            <w:r w:rsidRPr="00F526CB">
              <w:rPr>
                <w:rFonts w:cstheme="minorHAnsi"/>
                <w:strike/>
                <w:sz w:val="24"/>
                <w:szCs w:val="24"/>
              </w:rPr>
              <w:t>9</w:t>
            </w:r>
            <w:r w:rsidR="000C314C" w:rsidRPr="00F526CB">
              <w:rPr>
                <w:rFonts w:cstheme="minorHAnsi"/>
                <w:strike/>
                <w:sz w:val="24"/>
                <w:szCs w:val="24"/>
              </w:rPr>
              <w:t>/</w:t>
            </w:r>
            <w:r w:rsidRPr="00F526CB">
              <w:rPr>
                <w:rFonts w:cstheme="minorHAnsi"/>
                <w:strike/>
                <w:sz w:val="24"/>
                <w:szCs w:val="24"/>
              </w:rPr>
              <w:t>3</w:t>
            </w:r>
            <w:r w:rsidR="000C314C" w:rsidRPr="00F526CB">
              <w:rPr>
                <w:rFonts w:cstheme="minorHAnsi"/>
                <w:strike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E36D62B" w14:textId="77777777" w:rsidR="000C314C" w:rsidRPr="00F526C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8C2FA79" w14:textId="77777777" w:rsidR="000C314C" w:rsidRPr="00F526C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4"/>
                <w:szCs w:val="24"/>
              </w:rPr>
            </w:pPr>
            <w:r w:rsidRPr="00F526CB">
              <w:rPr>
                <w:rFonts w:cstheme="minorHAnsi"/>
                <w:strike/>
                <w:sz w:val="24"/>
                <w:szCs w:val="24"/>
              </w:rPr>
              <w:t>3</w:t>
            </w:r>
            <w:r w:rsidRPr="00F526CB">
              <w:rPr>
                <w:rFonts w:cstheme="minorHAnsi"/>
                <w:strike/>
                <w:sz w:val="24"/>
                <w:szCs w:val="24"/>
                <w:vertAlign w:val="superscript"/>
              </w:rPr>
              <w:t>rd</w:t>
            </w:r>
            <w:r w:rsidRPr="00F526CB">
              <w:rPr>
                <w:rFonts w:cstheme="minorHAnsi"/>
                <w:strike/>
                <w:sz w:val="24"/>
                <w:szCs w:val="24"/>
              </w:rPr>
              <w:t xml:space="preserve"> Draft</w:t>
            </w:r>
          </w:p>
        </w:tc>
      </w:tr>
      <w:tr w:rsidR="000C314C" w14:paraId="22119DA2" w14:textId="77777777" w:rsidTr="00075BBB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AFA5E64" w14:textId="77777777" w:rsidR="000C314C" w:rsidRPr="00F526CB" w:rsidRDefault="000C314C" w:rsidP="000C314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F526CB">
              <w:rPr>
                <w:rFonts w:cstheme="minorHAnsi"/>
                <w:strike/>
                <w:sz w:val="24"/>
                <w:szCs w:val="24"/>
              </w:rPr>
              <w:t>Review &amp; Committee Vote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203F25B" w14:textId="5C4787CF" w:rsidR="000C314C" w:rsidRPr="00F526C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4"/>
                <w:szCs w:val="24"/>
              </w:rPr>
            </w:pPr>
            <w:r w:rsidRPr="00F526CB">
              <w:rPr>
                <w:rFonts w:cstheme="minorHAnsi"/>
                <w:strike/>
                <w:sz w:val="24"/>
                <w:szCs w:val="24"/>
              </w:rPr>
              <w:t>Community Standards Committee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C75403B" w14:textId="7FD3D893" w:rsidR="000C314C" w:rsidRPr="00F526C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4"/>
                <w:szCs w:val="24"/>
              </w:rPr>
            </w:pPr>
            <w:r w:rsidRPr="00F526CB">
              <w:rPr>
                <w:rFonts w:cstheme="minorHAnsi"/>
                <w:strike/>
                <w:sz w:val="24"/>
                <w:szCs w:val="24"/>
              </w:rPr>
              <w:t>9/1</w:t>
            </w:r>
            <w:r w:rsidR="00FE4D10" w:rsidRPr="00F526CB">
              <w:rPr>
                <w:rFonts w:cstheme="minorHAnsi"/>
                <w:strike/>
                <w:sz w:val="24"/>
                <w:szCs w:val="24"/>
              </w:rPr>
              <w:t>6</w:t>
            </w:r>
            <w:r w:rsidRPr="00F526CB">
              <w:rPr>
                <w:rFonts w:cstheme="minorHAnsi"/>
                <w:strike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92E19F5" w14:textId="77777777" w:rsidR="000C314C" w:rsidRPr="00F526C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8A6CCF5" w14:textId="77777777" w:rsidR="000C314C" w:rsidRPr="00F526C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4"/>
                <w:szCs w:val="24"/>
              </w:rPr>
            </w:pPr>
            <w:r w:rsidRPr="00F526CB">
              <w:rPr>
                <w:rFonts w:cstheme="minorHAnsi"/>
                <w:strike/>
                <w:sz w:val="24"/>
                <w:szCs w:val="24"/>
              </w:rPr>
              <w:t>Notes</w:t>
            </w:r>
          </w:p>
        </w:tc>
      </w:tr>
      <w:tr w:rsidR="000C314C" w14:paraId="184BE3BD" w14:textId="77777777" w:rsidTr="00075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8D92665" w14:textId="77777777" w:rsidR="000C314C" w:rsidRPr="00075BBB" w:rsidRDefault="000C314C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Committee Approved Policy Sent to Full Membership for 10 Business Day Review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DA2C2A9" w14:textId="7C5ECB99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and Procedure Coordinator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812C2A8" w14:textId="350BF032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</w:t>
            </w:r>
            <w:r w:rsidR="00FE4D10"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2C28B23" w14:textId="75FABF9E" w:rsidR="000C314C" w:rsidRPr="00075BBB" w:rsidRDefault="00F526CB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8/26/2020</w:t>
            </w: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C608AF7" w14:textId="571C1E21" w:rsidR="000C314C" w:rsidRPr="00075BBB" w:rsidRDefault="00F526CB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1" w:history="1">
              <w:r w:rsidR="000C314C" w:rsidRPr="00F526CB">
                <w:rPr>
                  <w:rStyle w:val="Hyperlink"/>
                  <w:rFonts w:cstheme="minorHAnsi"/>
                  <w:sz w:val="24"/>
                  <w:szCs w:val="24"/>
                </w:rPr>
                <w:t>Email</w:t>
              </w:r>
            </w:hyperlink>
          </w:p>
          <w:p w14:paraId="2EC009FC" w14:textId="77777777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Website</w:t>
            </w:r>
          </w:p>
        </w:tc>
      </w:tr>
      <w:tr w:rsidR="000C314C" w14:paraId="5C1116B1" w14:textId="77777777" w:rsidTr="00075BBB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26C7F4F" w14:textId="6C6F1836" w:rsidR="000C314C" w:rsidRPr="00075BBB" w:rsidRDefault="00F526CB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F526C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C314C" w:rsidRPr="00075BBB">
              <w:rPr>
                <w:rFonts w:cstheme="minorHAnsi"/>
                <w:sz w:val="24"/>
                <w:szCs w:val="24"/>
              </w:rPr>
              <w:t>Draft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75CD5A4" w14:textId="63C0CC0B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and Procedure Coordinator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F7CA330" w14:textId="6A8CD551" w:rsidR="000C314C" w:rsidRPr="00075BBB" w:rsidRDefault="00FE4D10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C314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0C314C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B8D1B2A" w14:textId="154A4643" w:rsidR="000C314C" w:rsidRPr="00075BBB" w:rsidRDefault="00F526CB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9/10/20</w:t>
            </w:r>
            <w:r w:rsidR="00255BD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F57F2F9" w14:textId="65380FDB" w:rsidR="000C314C" w:rsidRPr="00075BBB" w:rsidRDefault="00F526CB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F526C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0C314C" w:rsidRPr="00075BBB">
              <w:rPr>
                <w:rFonts w:cstheme="minorHAnsi"/>
                <w:sz w:val="24"/>
                <w:szCs w:val="24"/>
              </w:rPr>
              <w:t xml:space="preserve"> Draft</w:t>
            </w:r>
          </w:p>
        </w:tc>
      </w:tr>
      <w:tr w:rsidR="000C314C" w14:paraId="608FE92E" w14:textId="77777777" w:rsidTr="00075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6A07525" w14:textId="759D734C" w:rsidR="000C314C" w:rsidRPr="00075BBB" w:rsidRDefault="00F526CB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F526C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0C314C" w:rsidRPr="00075BBB">
              <w:rPr>
                <w:rFonts w:cstheme="minorHAnsi"/>
                <w:sz w:val="24"/>
                <w:szCs w:val="24"/>
              </w:rPr>
              <w:t xml:space="preserve"> Draft Sent to Full Membership for 3 Business Day Review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4BAD50D" w14:textId="75DF3489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and Procedure Coordinator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E8C0793" w14:textId="5FCE4F37" w:rsidR="000C314C" w:rsidRPr="00075BBB" w:rsidRDefault="00FE4D10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C314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0C314C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D0B608D" w14:textId="4CEFD8CD" w:rsidR="000C314C" w:rsidRPr="00075BBB" w:rsidRDefault="00255BD7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9/10/2020</w:t>
            </w: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883EC5F" w14:textId="77777777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Email</w:t>
            </w:r>
          </w:p>
          <w:p w14:paraId="080FC89D" w14:textId="77777777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Website</w:t>
            </w:r>
          </w:p>
        </w:tc>
      </w:tr>
      <w:tr w:rsidR="000C314C" w14:paraId="5E3064C9" w14:textId="77777777" w:rsidTr="00075BBB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BF161C1" w14:textId="77777777" w:rsidR="000C314C" w:rsidRPr="00075BBB" w:rsidRDefault="000C314C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Final Draft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63FED00" w14:textId="1310B591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and Procedure Coordinator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D73E235" w14:textId="61ECE4FE" w:rsidR="000C314C" w:rsidRPr="00075BBB" w:rsidRDefault="00FE4D10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C314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0C314C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1B9D07E" w14:textId="77777777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0801EF4" w14:textId="77777777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Final Draft</w:t>
            </w:r>
          </w:p>
        </w:tc>
      </w:tr>
      <w:tr w:rsidR="000C314C" w14:paraId="30A9688C" w14:textId="77777777" w:rsidTr="00075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1976451" w14:textId="77777777" w:rsidR="000C314C" w:rsidRPr="00075BBB" w:rsidRDefault="000C314C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Presented to Board of Directors for Approval, as needed.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7F01D1E" w14:textId="6E8A7B9A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Director, Director of Programs, and Policy and Procedure Coordinator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199C963" w14:textId="44E13293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E4D1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FE4D1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3CFB6DD" w14:textId="77777777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2A720FE" w14:textId="77777777" w:rsidR="000C314C" w:rsidRPr="00075BBB" w:rsidRDefault="000C314C" w:rsidP="000C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0C314C" w14:paraId="0829C59C" w14:textId="77777777" w:rsidTr="00075BBB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E1C8624" w14:textId="77777777" w:rsidR="000C314C" w:rsidRPr="00075BBB" w:rsidRDefault="000C314C" w:rsidP="000C31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Approved Policy Published via Email and Website</w:t>
            </w:r>
          </w:p>
        </w:tc>
        <w:tc>
          <w:tcPr>
            <w:tcW w:w="1486" w:type="pct"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75317A0" w14:textId="1B203A8E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and Procedure Coordinator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9BE3B67" w14:textId="6F319EEC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E4D1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FE4D10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676" w:type="pct"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1F9B5F0" w14:textId="77777777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3C571A8" w14:textId="77777777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Email</w:t>
            </w:r>
          </w:p>
          <w:p w14:paraId="28A62016" w14:textId="77777777" w:rsidR="000C314C" w:rsidRPr="00075BBB" w:rsidRDefault="000C314C" w:rsidP="000C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75BBB">
              <w:rPr>
                <w:rFonts w:cstheme="minorHAnsi"/>
                <w:sz w:val="24"/>
                <w:szCs w:val="24"/>
              </w:rPr>
              <w:t>Website</w:t>
            </w:r>
          </w:p>
        </w:tc>
      </w:tr>
    </w:tbl>
    <w:p w14:paraId="458EAE70" w14:textId="77777777" w:rsidR="000D5734" w:rsidRDefault="000D5734">
      <w:r>
        <w:br w:type="page"/>
      </w:r>
    </w:p>
    <w:p w14:paraId="0DC6E472" w14:textId="77777777" w:rsidR="000D5734" w:rsidRDefault="000D5734">
      <w:r>
        <w:rPr>
          <w:noProof/>
        </w:rPr>
        <w:lastRenderedPageBreak/>
        <w:drawing>
          <wp:inline distT="0" distB="0" distL="0" distR="0" wp14:anchorId="5950E01F" wp14:editId="0EB2FD13">
            <wp:extent cx="2026946" cy="117157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kcce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96" cy="11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69027" w14:textId="74731F34" w:rsidR="000D5734" w:rsidRDefault="000D57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 TITLE:</w:t>
      </w:r>
      <w:r w:rsidRPr="000D5734">
        <w:rPr>
          <w:sz w:val="24"/>
          <w:szCs w:val="24"/>
        </w:rPr>
        <w:t xml:space="preserve"> </w:t>
      </w:r>
      <w:r w:rsidR="000967CB">
        <w:rPr>
          <w:sz w:val="24"/>
          <w:szCs w:val="24"/>
        </w:rPr>
        <w:t>Policy Implementation Standards</w:t>
      </w:r>
    </w:p>
    <w:p w14:paraId="2244FE7D" w14:textId="77777777" w:rsidR="000D5734" w:rsidRPr="000D5734" w:rsidRDefault="000D57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POLICY ADMINISTRATION: </w:t>
      </w:r>
      <w:r>
        <w:rPr>
          <w:sz w:val="24"/>
          <w:szCs w:val="24"/>
        </w:rPr>
        <w:t xml:space="preserve">The Greater Kansas City Coalition to End Homelessness, Jackson/Wyandotte County </w:t>
      </w:r>
      <w:r w:rsidR="00075BBB">
        <w:rPr>
          <w:sz w:val="24"/>
          <w:szCs w:val="24"/>
        </w:rPr>
        <w:t>Continuum</w:t>
      </w:r>
      <w:r>
        <w:rPr>
          <w:sz w:val="24"/>
          <w:szCs w:val="24"/>
        </w:rPr>
        <w:t xml:space="preserve"> of Care Lead Agency</w:t>
      </w:r>
    </w:p>
    <w:p w14:paraId="6E1EFE44" w14:textId="50917EA7" w:rsidR="000967CB" w:rsidRPr="000967CB" w:rsidRDefault="000967CB">
      <w:pPr>
        <w:pBdr>
          <w:bottom w:val="single" w:sz="12" w:space="1" w:color="auto"/>
        </w:pBdr>
        <w:rPr>
          <w:sz w:val="24"/>
          <w:szCs w:val="24"/>
        </w:rPr>
      </w:pPr>
      <w:r w:rsidRPr="00AD452A">
        <w:rPr>
          <w:b/>
          <w:bCs/>
          <w:sz w:val="24"/>
          <w:szCs w:val="24"/>
          <w:highlight w:val="yellow"/>
        </w:rPr>
        <w:t xml:space="preserve">ADOPTED DATE: </w:t>
      </w:r>
      <w:r w:rsidRPr="00AD452A">
        <w:rPr>
          <w:sz w:val="24"/>
          <w:szCs w:val="24"/>
          <w:highlight w:val="yellow"/>
        </w:rPr>
        <w:t>[Insert Here]</w:t>
      </w:r>
    </w:p>
    <w:p w14:paraId="4BE3BE7A" w14:textId="17F35C0C" w:rsidR="000D5734" w:rsidRDefault="000D5734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EFFECTIVE DATE: </w:t>
      </w:r>
      <w:r>
        <w:rPr>
          <w:sz w:val="24"/>
          <w:szCs w:val="24"/>
        </w:rPr>
        <w:t>[Insert Here]</w:t>
      </w:r>
    </w:p>
    <w:p w14:paraId="00E1B5F5" w14:textId="77777777" w:rsidR="000967CB" w:rsidRPr="00B72BA1" w:rsidRDefault="000967CB" w:rsidP="000967CB">
      <w:pPr>
        <w:rPr>
          <w:b/>
          <w:bCs/>
          <w:sz w:val="32"/>
          <w:szCs w:val="32"/>
        </w:rPr>
      </w:pPr>
      <w:r w:rsidRPr="00D76BD4">
        <w:rPr>
          <w:b/>
          <w:bCs/>
          <w:sz w:val="32"/>
          <w:szCs w:val="32"/>
        </w:rPr>
        <w:t>POLICY</w:t>
      </w:r>
    </w:p>
    <w:p w14:paraId="5B9B119C" w14:textId="503BB628" w:rsidR="00787141" w:rsidRDefault="000967CB" w:rsidP="00787141">
      <w:pPr>
        <w:rPr>
          <w:sz w:val="24"/>
          <w:szCs w:val="24"/>
        </w:rPr>
      </w:pPr>
      <w:r w:rsidRPr="000967CB">
        <w:rPr>
          <w:sz w:val="24"/>
          <w:szCs w:val="24"/>
        </w:rPr>
        <w:t xml:space="preserve">It is the role of the Greater Kansas City Coalition to End Homelessness, the Continuum of Care Lead Agency for </w:t>
      </w:r>
      <w:proofErr w:type="gramStart"/>
      <w:r w:rsidRPr="000967CB">
        <w:rPr>
          <w:sz w:val="24"/>
          <w:szCs w:val="24"/>
        </w:rPr>
        <w:t>Jackson</w:t>
      </w:r>
      <w:proofErr w:type="gramEnd"/>
      <w:r w:rsidRPr="000967CB">
        <w:rPr>
          <w:sz w:val="24"/>
          <w:szCs w:val="24"/>
        </w:rPr>
        <w:t xml:space="preserve"> and Wyandotte counties (CoC MO-604), to set community-wide </w:t>
      </w:r>
      <w:r>
        <w:rPr>
          <w:sz w:val="24"/>
          <w:szCs w:val="24"/>
        </w:rPr>
        <w:t xml:space="preserve">policies, procedures, and </w:t>
      </w:r>
      <w:r w:rsidRPr="000967CB">
        <w:rPr>
          <w:sz w:val="24"/>
          <w:szCs w:val="24"/>
        </w:rPr>
        <w:t>standards</w:t>
      </w:r>
      <w:r>
        <w:rPr>
          <w:sz w:val="24"/>
          <w:szCs w:val="24"/>
        </w:rPr>
        <w:t xml:space="preserve">. To ensure </w:t>
      </w:r>
      <w:r w:rsidR="00F526CB">
        <w:rPr>
          <w:sz w:val="24"/>
          <w:szCs w:val="24"/>
        </w:rPr>
        <w:t>Member Agencies</w:t>
      </w:r>
      <w:r>
        <w:rPr>
          <w:sz w:val="24"/>
          <w:szCs w:val="24"/>
        </w:rPr>
        <w:t xml:space="preserve"> (</w:t>
      </w:r>
      <w:r w:rsidR="00F526CB">
        <w:rPr>
          <w:sz w:val="24"/>
          <w:szCs w:val="24"/>
        </w:rPr>
        <w:t>MA</w:t>
      </w:r>
      <w:r>
        <w:rPr>
          <w:sz w:val="24"/>
          <w:szCs w:val="24"/>
        </w:rPr>
        <w:t xml:space="preserve">) have adequate time to implement policies once they are adopted by the </w:t>
      </w:r>
      <w:r w:rsidR="0047547C">
        <w:rPr>
          <w:sz w:val="24"/>
          <w:szCs w:val="24"/>
        </w:rPr>
        <w:t>B</w:t>
      </w:r>
      <w:r>
        <w:rPr>
          <w:sz w:val="24"/>
          <w:szCs w:val="24"/>
        </w:rPr>
        <w:t>oard</w:t>
      </w:r>
      <w:r w:rsidR="0047547C">
        <w:rPr>
          <w:sz w:val="24"/>
          <w:szCs w:val="24"/>
        </w:rPr>
        <w:t xml:space="preserve"> of Directors</w:t>
      </w:r>
      <w:r>
        <w:rPr>
          <w:sz w:val="24"/>
          <w:szCs w:val="24"/>
        </w:rPr>
        <w:t>, CoC MO-604 has developed the following standards for policy implementation:</w:t>
      </w:r>
    </w:p>
    <w:p w14:paraId="1F157ECC" w14:textId="2B69C063" w:rsidR="00787141" w:rsidRDefault="00787141" w:rsidP="00787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approved policies will state both an “Adopted Date” and an “Effective Date”.</w:t>
      </w:r>
    </w:p>
    <w:p w14:paraId="13065A01" w14:textId="6C79310A" w:rsidR="00F86A0F" w:rsidRDefault="00F86A0F" w:rsidP="00787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F526CB">
        <w:rPr>
          <w:sz w:val="24"/>
          <w:szCs w:val="24"/>
        </w:rPr>
        <w:t>MA</w:t>
      </w:r>
      <w:r>
        <w:rPr>
          <w:sz w:val="24"/>
          <w:szCs w:val="24"/>
        </w:rPr>
        <w:t xml:space="preserve"> are required to submit an Acknowledgement of Receipt and Understanding for each approved policy.</w:t>
      </w:r>
    </w:p>
    <w:p w14:paraId="00B28D8E" w14:textId="00EF0F08" w:rsidR="00787141" w:rsidRDefault="00787141" w:rsidP="00787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CoC MO-604’s Board of Directors is responsible for choosing the “Effective Date”.</w:t>
      </w:r>
    </w:p>
    <w:p w14:paraId="6E205BDA" w14:textId="56BB48C5" w:rsidR="00787141" w:rsidRDefault="00787141" w:rsidP="00787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CoC MO-604 is responsible for:</w:t>
      </w:r>
    </w:p>
    <w:p w14:paraId="69E3A261" w14:textId="1DCD0EF5" w:rsidR="00787141" w:rsidRDefault="00787141" w:rsidP="0078714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Notifying </w:t>
      </w:r>
      <w:r w:rsidR="00F526CB">
        <w:rPr>
          <w:sz w:val="24"/>
          <w:szCs w:val="24"/>
        </w:rPr>
        <w:t>MA</w:t>
      </w:r>
      <w:r>
        <w:rPr>
          <w:sz w:val="24"/>
          <w:szCs w:val="24"/>
        </w:rPr>
        <w:t xml:space="preserve"> of the “Effective Date”; and</w:t>
      </w:r>
    </w:p>
    <w:p w14:paraId="5362C8DE" w14:textId="180D433F" w:rsidR="00787141" w:rsidRDefault="00787141" w:rsidP="0078714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Providing Education Sessions, if determined necessary, for any approved policy, prior to the “Effective Date”.</w:t>
      </w:r>
    </w:p>
    <w:p w14:paraId="4FD986AD" w14:textId="113B1149" w:rsidR="00787141" w:rsidRPr="00787141" w:rsidRDefault="00F526CB" w:rsidP="0078714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787141">
        <w:rPr>
          <w:sz w:val="24"/>
          <w:szCs w:val="24"/>
        </w:rPr>
        <w:t xml:space="preserve"> </w:t>
      </w:r>
      <w:r w:rsidR="00CF3ACF">
        <w:rPr>
          <w:sz w:val="24"/>
          <w:szCs w:val="24"/>
        </w:rPr>
        <w:t>are ultimately responsible for implementing policies by the “Effective Date” or notifying CoC MO-604 if they are facing challenges with its implementation.</w:t>
      </w:r>
    </w:p>
    <w:p w14:paraId="1D8D98ED" w14:textId="77777777" w:rsidR="00787141" w:rsidRDefault="007871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46B056" w14:textId="48C43616" w:rsidR="00787141" w:rsidRPr="00B72BA1" w:rsidRDefault="00787141" w:rsidP="00787141">
      <w:pPr>
        <w:rPr>
          <w:b/>
          <w:bCs/>
          <w:sz w:val="32"/>
          <w:szCs w:val="32"/>
        </w:rPr>
      </w:pPr>
      <w:r w:rsidRPr="00D76BD4">
        <w:rPr>
          <w:b/>
          <w:bCs/>
          <w:sz w:val="32"/>
          <w:szCs w:val="32"/>
        </w:rPr>
        <w:lastRenderedPageBreak/>
        <w:t>P</w:t>
      </w:r>
      <w:r>
        <w:rPr>
          <w:b/>
          <w:bCs/>
          <w:sz w:val="32"/>
          <w:szCs w:val="32"/>
        </w:rPr>
        <w:t>ROCEDURE</w:t>
      </w:r>
    </w:p>
    <w:p w14:paraId="6899CC05" w14:textId="739E1088" w:rsidR="000967CB" w:rsidRDefault="000967CB" w:rsidP="000967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board-approved policies will note:</w:t>
      </w:r>
    </w:p>
    <w:p w14:paraId="4DDDA52A" w14:textId="49D6FF0D" w:rsidR="000967CB" w:rsidRDefault="000967CB" w:rsidP="000967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“Adopted Date”—the date the policy was approved by CoC MO-604’s Board of Directors; and </w:t>
      </w:r>
    </w:p>
    <w:p w14:paraId="3CD3D893" w14:textId="4641DFCF" w:rsidR="000967CB" w:rsidRDefault="000967CB" w:rsidP="000967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“Effective Date”—the date a policy is expected to be fully implemented by all </w:t>
      </w:r>
      <w:r w:rsidR="00F526CB">
        <w:rPr>
          <w:sz w:val="24"/>
          <w:szCs w:val="24"/>
        </w:rPr>
        <w:t>MA</w:t>
      </w:r>
      <w:r w:rsidR="00F86A0F">
        <w:rPr>
          <w:sz w:val="24"/>
          <w:szCs w:val="24"/>
        </w:rPr>
        <w:t>.</w:t>
      </w:r>
    </w:p>
    <w:p w14:paraId="39BFFB56" w14:textId="2AB55CD2" w:rsidR="00F86A0F" w:rsidRDefault="00F86A0F" w:rsidP="00F86A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date will include a </w:t>
      </w:r>
      <w:proofErr w:type="gramStart"/>
      <w:r>
        <w:rPr>
          <w:sz w:val="24"/>
          <w:szCs w:val="24"/>
        </w:rPr>
        <w:t>10 business</w:t>
      </w:r>
      <w:proofErr w:type="gramEnd"/>
      <w:r>
        <w:rPr>
          <w:sz w:val="24"/>
          <w:szCs w:val="24"/>
        </w:rPr>
        <w:t xml:space="preserve"> day window for </w:t>
      </w:r>
      <w:r w:rsidR="00F526CB">
        <w:rPr>
          <w:sz w:val="24"/>
          <w:szCs w:val="24"/>
        </w:rPr>
        <w:t>MA</w:t>
      </w:r>
      <w:r>
        <w:rPr>
          <w:sz w:val="24"/>
          <w:szCs w:val="24"/>
        </w:rPr>
        <w:t xml:space="preserve"> to complete the policy’s Acknowledgement of Receipt and Understanding Form.</w:t>
      </w:r>
    </w:p>
    <w:p w14:paraId="52018A4E" w14:textId="1F698C82" w:rsidR="000967CB" w:rsidRDefault="000967CB" w:rsidP="000967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Upon approval of all policies</w:t>
      </w:r>
      <w:r w:rsidR="0047547C">
        <w:rPr>
          <w:sz w:val="24"/>
          <w:szCs w:val="24"/>
        </w:rPr>
        <w:t>,</w:t>
      </w:r>
      <w:r>
        <w:rPr>
          <w:sz w:val="24"/>
          <w:szCs w:val="24"/>
        </w:rPr>
        <w:t xml:space="preserve"> the Board of Directors will choose be</w:t>
      </w:r>
      <w:r w:rsidR="0008421C">
        <w:rPr>
          <w:sz w:val="24"/>
          <w:szCs w:val="24"/>
        </w:rPr>
        <w:t xml:space="preserve">tween one of the following options for an “Effective Date”, or date of implementation, based on the efforts that </w:t>
      </w:r>
      <w:r w:rsidR="00F526CB">
        <w:rPr>
          <w:sz w:val="24"/>
          <w:szCs w:val="24"/>
        </w:rPr>
        <w:t>MA</w:t>
      </w:r>
      <w:r w:rsidR="0008421C">
        <w:rPr>
          <w:sz w:val="24"/>
          <w:szCs w:val="24"/>
        </w:rPr>
        <w:t xml:space="preserve"> will need to take to implement the approved policy and if CoC MO-604 will need to schedule any educational sessions regarding the policy prior to implementation.</w:t>
      </w:r>
    </w:p>
    <w:p w14:paraId="05CFCB54" w14:textId="0C4C0C52" w:rsidR="0008421C" w:rsidRDefault="0008421C" w:rsidP="000842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Immediate</w:t>
      </w:r>
    </w:p>
    <w:p w14:paraId="3D677074" w14:textId="02A713BC" w:rsidR="0008421C" w:rsidRDefault="0008421C" w:rsidP="000842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1-Month</w:t>
      </w:r>
    </w:p>
    <w:p w14:paraId="1DF0453F" w14:textId="5C815AE9" w:rsidR="0008421C" w:rsidRDefault="0008421C" w:rsidP="000842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3-Months</w:t>
      </w:r>
    </w:p>
    <w:p w14:paraId="69899487" w14:textId="0E088C3E" w:rsidR="0008421C" w:rsidRDefault="0008421C" w:rsidP="00084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the Board of Directors decides upon an “Effective Date” the following steps will be taken</w:t>
      </w:r>
      <w:r w:rsidR="000C314C">
        <w:rPr>
          <w:sz w:val="24"/>
          <w:szCs w:val="24"/>
        </w:rPr>
        <w:t xml:space="preserve"> by CoC MO-604</w:t>
      </w:r>
      <w:r>
        <w:rPr>
          <w:sz w:val="24"/>
          <w:szCs w:val="24"/>
        </w:rPr>
        <w:t>:</w:t>
      </w:r>
    </w:p>
    <w:p w14:paraId="3A668D59" w14:textId="77777777" w:rsidR="0008421C" w:rsidRDefault="0008421C" w:rsidP="000842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adopted policy:</w:t>
      </w:r>
    </w:p>
    <w:p w14:paraId="28A65E6D" w14:textId="42E3156B" w:rsidR="0008421C" w:rsidRDefault="0008421C" w:rsidP="0008421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be updated with the “Adopted Date” and “Effective Date”</w:t>
      </w:r>
      <w:r w:rsidR="000C314C">
        <w:rPr>
          <w:sz w:val="24"/>
          <w:szCs w:val="24"/>
        </w:rPr>
        <w:t>.</w:t>
      </w:r>
    </w:p>
    <w:p w14:paraId="4B76B0BF" w14:textId="48ECD5C9" w:rsidR="00F86A0F" w:rsidRPr="00F86A0F" w:rsidRDefault="0008421C" w:rsidP="00F86A0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be posted on CoC Mo-604’s website and sent out via email to the full Membership</w:t>
      </w:r>
      <w:r w:rsidR="00F86A0F">
        <w:rPr>
          <w:sz w:val="24"/>
          <w:szCs w:val="24"/>
        </w:rPr>
        <w:t xml:space="preserve"> with Acknowledgement of Receipt and Understanding Form </w:t>
      </w:r>
      <w:r w:rsidR="00C04918">
        <w:rPr>
          <w:sz w:val="24"/>
          <w:szCs w:val="24"/>
        </w:rPr>
        <w:t>(</w:t>
      </w:r>
      <w:hyperlink r:id="rId12" w:history="1">
        <w:r w:rsidR="00C04918" w:rsidRPr="00C04918">
          <w:rPr>
            <w:rStyle w:val="Hyperlink"/>
            <w:sz w:val="24"/>
            <w:szCs w:val="24"/>
          </w:rPr>
          <w:t>example here</w:t>
        </w:r>
      </w:hyperlink>
      <w:r w:rsidR="00C04918">
        <w:rPr>
          <w:sz w:val="24"/>
          <w:szCs w:val="24"/>
        </w:rPr>
        <w:t xml:space="preserve">) </w:t>
      </w:r>
      <w:r w:rsidR="00F86A0F">
        <w:rPr>
          <w:sz w:val="24"/>
          <w:szCs w:val="24"/>
        </w:rPr>
        <w:t xml:space="preserve">for all </w:t>
      </w:r>
      <w:r w:rsidR="00F526CB">
        <w:rPr>
          <w:sz w:val="24"/>
          <w:szCs w:val="24"/>
        </w:rPr>
        <w:t>MA</w:t>
      </w:r>
      <w:r w:rsidR="00F86A0F">
        <w:rPr>
          <w:sz w:val="24"/>
          <w:szCs w:val="24"/>
        </w:rPr>
        <w:t xml:space="preserve"> to complete.</w:t>
      </w:r>
    </w:p>
    <w:p w14:paraId="6DAD93E7" w14:textId="77777777" w:rsidR="0008421C" w:rsidRDefault="0008421C" w:rsidP="000842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education session, if determined appropriate:</w:t>
      </w:r>
    </w:p>
    <w:p w14:paraId="33501ABD" w14:textId="5ECE759D" w:rsidR="0008421C" w:rsidRDefault="0008421C" w:rsidP="0008421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be scheduled</w:t>
      </w:r>
      <w:r w:rsidR="00F86A0F">
        <w:rPr>
          <w:sz w:val="24"/>
          <w:szCs w:val="24"/>
        </w:rPr>
        <w:t xml:space="preserve"> and/or posted</w:t>
      </w:r>
      <w:r>
        <w:rPr>
          <w:sz w:val="24"/>
          <w:szCs w:val="24"/>
        </w:rPr>
        <w:t xml:space="preserve"> </w:t>
      </w:r>
      <w:r w:rsidR="0047547C">
        <w:rPr>
          <w:sz w:val="24"/>
          <w:szCs w:val="24"/>
        </w:rPr>
        <w:t xml:space="preserve">during the first half of the timeframe allotted for </w:t>
      </w:r>
      <w:r w:rsidR="00F526CB">
        <w:rPr>
          <w:sz w:val="24"/>
          <w:szCs w:val="24"/>
        </w:rPr>
        <w:t>MA</w:t>
      </w:r>
      <w:r w:rsidR="0047547C">
        <w:rPr>
          <w:sz w:val="24"/>
          <w:szCs w:val="24"/>
        </w:rPr>
        <w:t xml:space="preserve"> implementation (i.e. if 1-Month Effective Date is chosen, an educational session will be scheduled within the first two weeks of the policy’s “Adopted Date”</w:t>
      </w:r>
      <w:r w:rsidR="000C314C">
        <w:rPr>
          <w:sz w:val="24"/>
          <w:szCs w:val="24"/>
        </w:rPr>
        <w:t>)</w:t>
      </w:r>
      <w:r w:rsidR="0047547C">
        <w:rPr>
          <w:sz w:val="24"/>
          <w:szCs w:val="24"/>
        </w:rPr>
        <w:t>.</w:t>
      </w:r>
    </w:p>
    <w:p w14:paraId="121817A3" w14:textId="61C771C2" w:rsidR="0047547C" w:rsidRDefault="0047547C" w:rsidP="0047547C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adopted policy’s educational session details will be posted on CoC Mo-604’s website and sent out via email to the full Membership</w:t>
      </w:r>
      <w:r w:rsidR="000C314C">
        <w:rPr>
          <w:sz w:val="24"/>
          <w:szCs w:val="24"/>
        </w:rPr>
        <w:t>.</w:t>
      </w:r>
    </w:p>
    <w:p w14:paraId="3B6418DC" w14:textId="1925AA42" w:rsidR="00C04918" w:rsidRDefault="00C04918" w:rsidP="0047547C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educational sessions will be recorded and posted on CoC MO-604’s website.</w:t>
      </w:r>
    </w:p>
    <w:p w14:paraId="4099E53E" w14:textId="05C118CF" w:rsidR="006054E0" w:rsidRDefault="006054E0" w:rsidP="0047547C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</w:t>
      </w:r>
      <w:r w:rsidR="00C04918">
        <w:rPr>
          <w:sz w:val="24"/>
          <w:szCs w:val="24"/>
        </w:rPr>
        <w:t xml:space="preserve"> </w:t>
      </w:r>
      <w:r w:rsidR="00F526CB">
        <w:rPr>
          <w:sz w:val="24"/>
          <w:szCs w:val="24"/>
        </w:rPr>
        <w:t>MA</w:t>
      </w:r>
      <w:r w:rsidR="00C04918">
        <w:rPr>
          <w:sz w:val="24"/>
          <w:szCs w:val="24"/>
        </w:rPr>
        <w:t xml:space="preserve"> staff </w:t>
      </w:r>
      <w:r>
        <w:rPr>
          <w:sz w:val="24"/>
          <w:szCs w:val="24"/>
        </w:rPr>
        <w:t>be unable to attend</w:t>
      </w:r>
      <w:r w:rsidR="00C04918">
        <w:rPr>
          <w:sz w:val="24"/>
          <w:szCs w:val="24"/>
        </w:rPr>
        <w:t xml:space="preserve"> </w:t>
      </w:r>
      <w:r>
        <w:rPr>
          <w:sz w:val="24"/>
          <w:szCs w:val="24"/>
        </w:rPr>
        <w:t>an education session,</w:t>
      </w:r>
      <w:r w:rsidR="00C04918" w:rsidRPr="00C04918">
        <w:rPr>
          <w:sz w:val="24"/>
          <w:szCs w:val="24"/>
        </w:rPr>
        <w:t xml:space="preserve"> </w:t>
      </w:r>
      <w:r w:rsidR="00C04918">
        <w:rPr>
          <w:sz w:val="24"/>
          <w:szCs w:val="24"/>
        </w:rPr>
        <w:t>or would like additional guidance on implementing the policy,</w:t>
      </w:r>
      <w:r>
        <w:rPr>
          <w:sz w:val="24"/>
          <w:szCs w:val="24"/>
        </w:rPr>
        <w:t xml:space="preserve"> CoC MO-604 will provide technical assistance</w:t>
      </w:r>
      <w:r w:rsidR="00C04918">
        <w:rPr>
          <w:sz w:val="24"/>
          <w:szCs w:val="24"/>
        </w:rPr>
        <w:t xml:space="preserve"> as requested</w:t>
      </w:r>
      <w:r>
        <w:rPr>
          <w:sz w:val="24"/>
          <w:szCs w:val="24"/>
        </w:rPr>
        <w:t>.</w:t>
      </w:r>
    </w:p>
    <w:p w14:paraId="712B5B6E" w14:textId="005B4B0B" w:rsidR="00F86A0F" w:rsidRDefault="00F526CB" w:rsidP="004754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F86A0F">
        <w:rPr>
          <w:sz w:val="24"/>
          <w:szCs w:val="24"/>
        </w:rPr>
        <w:t xml:space="preserve"> must complete the Acknowledgement of Receipt and Understanding Form within 10 business days of the adopted policy being posted on website and sent out via email.</w:t>
      </w:r>
    </w:p>
    <w:p w14:paraId="495A8298" w14:textId="34D038A2" w:rsidR="00F526CB" w:rsidRDefault="00F526CB" w:rsidP="00F526C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Acknowledgement of Receipt and Understanding Form must be completed by MA’s Executive Director or proxy named </w:t>
      </w:r>
      <w:r w:rsidR="008032D7">
        <w:rPr>
          <w:sz w:val="24"/>
          <w:szCs w:val="24"/>
        </w:rPr>
        <w:t xml:space="preserve">via this </w:t>
      </w:r>
      <w:hyperlink r:id="rId13" w:history="1">
        <w:r w:rsidR="008032D7" w:rsidRPr="008032D7">
          <w:rPr>
            <w:rStyle w:val="Hyperlink"/>
            <w:sz w:val="24"/>
            <w:szCs w:val="24"/>
          </w:rPr>
          <w:t>Proxy Form</w:t>
        </w:r>
      </w:hyperlink>
      <w:r w:rsidR="008032D7">
        <w:rPr>
          <w:sz w:val="24"/>
          <w:szCs w:val="24"/>
        </w:rPr>
        <w:t>.</w:t>
      </w:r>
    </w:p>
    <w:p w14:paraId="48F70C92" w14:textId="0E063438" w:rsidR="000C314C" w:rsidRDefault="00F526CB" w:rsidP="004754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47547C">
        <w:rPr>
          <w:sz w:val="24"/>
          <w:szCs w:val="24"/>
        </w:rPr>
        <w:t xml:space="preserve"> who believe they will be unable to meet the “Effective Date” are required to</w:t>
      </w:r>
      <w:r w:rsidR="000C314C">
        <w:rPr>
          <w:sz w:val="24"/>
          <w:szCs w:val="24"/>
        </w:rPr>
        <w:t>:</w:t>
      </w:r>
    </w:p>
    <w:p w14:paraId="50303E93" w14:textId="77777777" w:rsidR="000C314C" w:rsidRDefault="000C314C" w:rsidP="000C314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7547C">
        <w:rPr>
          <w:sz w:val="24"/>
          <w:szCs w:val="24"/>
        </w:rPr>
        <w:t>otify CoC MO-604, in writing, of the obstacles they are facing in meeting the deadline</w:t>
      </w:r>
      <w:r>
        <w:rPr>
          <w:sz w:val="24"/>
          <w:szCs w:val="24"/>
        </w:rPr>
        <w:t>, noting:</w:t>
      </w:r>
    </w:p>
    <w:p w14:paraId="384D9602" w14:textId="3DA89958" w:rsidR="000C314C" w:rsidRDefault="000C314C" w:rsidP="000C314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proposed, new deadline of when they will be able to fully implement the policy.</w:t>
      </w:r>
    </w:p>
    <w:p w14:paraId="784C90BA" w14:textId="187A0277" w:rsidR="0047547C" w:rsidRDefault="000C314C" w:rsidP="000C314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detail plan of what steps will be taken to implement the policy by the proposed date.</w:t>
      </w:r>
    </w:p>
    <w:p w14:paraId="42DCD4D8" w14:textId="6AF89B00" w:rsidR="000C314C" w:rsidRDefault="000C314C" w:rsidP="000C314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Receive technical assistance from CoC MO-604, if determined appropriate by CoC MO-604.</w:t>
      </w:r>
    </w:p>
    <w:p w14:paraId="5E5F2C6F" w14:textId="7715125D" w:rsidR="00DD7FF7" w:rsidRPr="000C314C" w:rsidRDefault="00F526CB" w:rsidP="00DD7F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DD7FF7">
        <w:rPr>
          <w:sz w:val="24"/>
          <w:szCs w:val="24"/>
        </w:rPr>
        <w:t xml:space="preserve"> who do not implement CoC MO-604 adopted policies risk expulsion from CoC MO-604 and/or ineligibility to apply for/receive future funding through </w:t>
      </w:r>
      <w:r w:rsidR="00DD7FF7" w:rsidRPr="00A13E21">
        <w:rPr>
          <w:sz w:val="24"/>
          <w:szCs w:val="24"/>
        </w:rPr>
        <w:t xml:space="preserve">the U.S. Department of Housing and Urban Development’s </w:t>
      </w:r>
      <w:r w:rsidR="00DD7FF7">
        <w:rPr>
          <w:sz w:val="24"/>
          <w:szCs w:val="24"/>
        </w:rPr>
        <w:t xml:space="preserve">(HUD) Notice of Funding </w:t>
      </w:r>
      <w:r w:rsidR="00635D30">
        <w:rPr>
          <w:sz w:val="24"/>
          <w:szCs w:val="24"/>
        </w:rPr>
        <w:t>Availability</w:t>
      </w:r>
      <w:r w:rsidR="00DD7FF7">
        <w:rPr>
          <w:sz w:val="24"/>
          <w:szCs w:val="24"/>
        </w:rPr>
        <w:t xml:space="preserve"> (NOFA).</w:t>
      </w:r>
    </w:p>
    <w:sectPr w:rsidR="00DD7FF7" w:rsidRPr="000C314C" w:rsidSect="006C72F9">
      <w:footerReference w:type="default" r:id="rId14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8247" w14:textId="77777777" w:rsidR="006A17B6" w:rsidRDefault="006A17B6" w:rsidP="006C72F9">
      <w:pPr>
        <w:spacing w:after="0" w:line="240" w:lineRule="auto"/>
      </w:pPr>
      <w:r>
        <w:separator/>
      </w:r>
    </w:p>
  </w:endnote>
  <w:endnote w:type="continuationSeparator" w:id="0">
    <w:p w14:paraId="09A9239F" w14:textId="77777777" w:rsidR="006A17B6" w:rsidRDefault="006A17B6" w:rsidP="006C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822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A3289" w14:textId="77777777" w:rsidR="006C72F9" w:rsidRDefault="006C72F9" w:rsidP="006C72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765C" w14:textId="77777777" w:rsidR="006A17B6" w:rsidRDefault="006A17B6" w:rsidP="006C72F9">
      <w:pPr>
        <w:spacing w:after="0" w:line="240" w:lineRule="auto"/>
      </w:pPr>
      <w:r>
        <w:separator/>
      </w:r>
    </w:p>
  </w:footnote>
  <w:footnote w:type="continuationSeparator" w:id="0">
    <w:p w14:paraId="72559F25" w14:textId="77777777" w:rsidR="006A17B6" w:rsidRDefault="006A17B6" w:rsidP="006C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2EE7"/>
    <w:multiLevelType w:val="hybridMultilevel"/>
    <w:tmpl w:val="86B2C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7580"/>
    <w:multiLevelType w:val="hybridMultilevel"/>
    <w:tmpl w:val="F840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4960"/>
    <w:multiLevelType w:val="hybridMultilevel"/>
    <w:tmpl w:val="CCB8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6E7F"/>
    <w:multiLevelType w:val="hybridMultilevel"/>
    <w:tmpl w:val="B0EE15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1731691"/>
    <w:multiLevelType w:val="hybridMultilevel"/>
    <w:tmpl w:val="96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CB"/>
    <w:rsid w:val="00075BBB"/>
    <w:rsid w:val="0008421C"/>
    <w:rsid w:val="000967CB"/>
    <w:rsid w:val="000C314C"/>
    <w:rsid w:val="000D5734"/>
    <w:rsid w:val="001F4C6A"/>
    <w:rsid w:val="00255BD7"/>
    <w:rsid w:val="00316F4C"/>
    <w:rsid w:val="003B1C92"/>
    <w:rsid w:val="0047547C"/>
    <w:rsid w:val="0052611C"/>
    <w:rsid w:val="006054E0"/>
    <w:rsid w:val="00635D30"/>
    <w:rsid w:val="006A17B6"/>
    <w:rsid w:val="006C72F9"/>
    <w:rsid w:val="007128FE"/>
    <w:rsid w:val="00787141"/>
    <w:rsid w:val="008032D7"/>
    <w:rsid w:val="008A6504"/>
    <w:rsid w:val="00AD452A"/>
    <w:rsid w:val="00C04918"/>
    <w:rsid w:val="00CF3ACF"/>
    <w:rsid w:val="00DD7FF7"/>
    <w:rsid w:val="00EE749C"/>
    <w:rsid w:val="00EF5857"/>
    <w:rsid w:val="00F34143"/>
    <w:rsid w:val="00F526CB"/>
    <w:rsid w:val="00F86A0F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794D"/>
  <w15:chartTrackingRefBased/>
  <w15:docId w15:val="{2800325F-8E65-46F6-8547-D32D456D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8A6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C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F9"/>
  </w:style>
  <w:style w:type="paragraph" w:styleId="Footer">
    <w:name w:val="footer"/>
    <w:basedOn w:val="Normal"/>
    <w:link w:val="FooterChar"/>
    <w:uiPriority w:val="99"/>
    <w:unhideWhenUsed/>
    <w:rsid w:val="006C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F9"/>
  </w:style>
  <w:style w:type="paragraph" w:styleId="ListParagraph">
    <w:name w:val="List Paragraph"/>
    <w:basedOn w:val="Normal"/>
    <w:uiPriority w:val="34"/>
    <w:qFormat/>
    <w:rsid w:val="00096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4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smartsheet.com/b/form/eec23a995d84421cb2a4fc454c877c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smartsheet.com/b/form/306435e0dd82468ba101facb15f591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.cc/2ExNgP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kcceh.org/s/Community-Standards-Meeting-Minutes-August-19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kcceh.org/s/Policy-Implementation-Standards-Draft-1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yla\Documents\Custom%20Office%20Templates\GKCCEH%20CoC's%20Policy%20Template%20Ma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5DAC-8586-44F1-956F-E6406C13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GKCCEH CoC's Policy Template May 2020</Template>
  <TotalTime>9</TotalTime>
  <Pages>4</Pages>
  <Words>828</Words>
  <Characters>5061</Characters>
  <Application>Microsoft Office Word</Application>
  <DocSecurity>0</DocSecurity>
  <Lines>129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DeChane</dc:creator>
  <cp:keywords/>
  <dc:description/>
  <cp:lastModifiedBy>Cayla DeChane</cp:lastModifiedBy>
  <cp:revision>3</cp:revision>
  <dcterms:created xsi:type="dcterms:W3CDTF">2020-09-10T22:41:00Z</dcterms:created>
  <dcterms:modified xsi:type="dcterms:W3CDTF">2020-09-10T22:48:00Z</dcterms:modified>
</cp:coreProperties>
</file>