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8CEE1" w14:textId="77777777" w:rsidR="000D5734" w:rsidRDefault="000D5734">
      <w:r>
        <w:rPr>
          <w:noProof/>
        </w:rPr>
        <w:drawing>
          <wp:inline distT="0" distB="0" distL="0" distR="0" wp14:anchorId="3BE5F5E2" wp14:editId="0016BBCB">
            <wp:extent cx="2026946" cy="117157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cceh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196" cy="1180968"/>
                    </a:xfrm>
                    <a:prstGeom prst="rect">
                      <a:avLst/>
                    </a:prstGeom>
                  </pic:spPr>
                </pic:pic>
              </a:graphicData>
            </a:graphic>
          </wp:inline>
        </w:drawing>
      </w:r>
    </w:p>
    <w:p w14:paraId="6F654DA6" w14:textId="356D3F67" w:rsidR="00075BBB" w:rsidRDefault="00075BBB" w:rsidP="00075BBB">
      <w:pPr>
        <w:rPr>
          <w:b/>
          <w:bCs/>
          <w:sz w:val="24"/>
          <w:szCs w:val="24"/>
        </w:rPr>
      </w:pPr>
      <w:r>
        <w:rPr>
          <w:b/>
          <w:bCs/>
          <w:sz w:val="24"/>
          <w:szCs w:val="24"/>
        </w:rPr>
        <w:t>DOCUMENT TITLE:</w:t>
      </w:r>
      <w:r w:rsidRPr="000D5734">
        <w:rPr>
          <w:sz w:val="24"/>
          <w:szCs w:val="24"/>
        </w:rPr>
        <w:t xml:space="preserve"> </w:t>
      </w:r>
      <w:r w:rsidR="00D91E77">
        <w:rPr>
          <w:sz w:val="24"/>
          <w:szCs w:val="24"/>
        </w:rPr>
        <w:t xml:space="preserve">Reallocation </w:t>
      </w:r>
      <w:r w:rsidR="00464DD9">
        <w:rPr>
          <w:sz w:val="24"/>
          <w:szCs w:val="24"/>
        </w:rPr>
        <w:t>Resident Relocation Policy</w:t>
      </w:r>
    </w:p>
    <w:p w14:paraId="1C60D730" w14:textId="77777777" w:rsidR="00075BBB" w:rsidRDefault="00075BBB">
      <w:pPr>
        <w:pBdr>
          <w:bottom w:val="single" w:sz="12" w:space="1" w:color="auto"/>
        </w:pBdr>
        <w:rPr>
          <w:sz w:val="24"/>
          <w:szCs w:val="24"/>
        </w:rPr>
      </w:pPr>
      <w:r>
        <w:rPr>
          <w:b/>
          <w:bCs/>
          <w:sz w:val="24"/>
          <w:szCs w:val="24"/>
        </w:rPr>
        <w:t xml:space="preserve">POLICY ADMINISTRATION: </w:t>
      </w:r>
      <w:r>
        <w:rPr>
          <w:sz w:val="24"/>
          <w:szCs w:val="24"/>
        </w:rPr>
        <w:t>The Greater Kansas City Coalition to End Homelessness, Jackson/Wyandotte County Continuum of Care Lead Agency</w:t>
      </w:r>
    </w:p>
    <w:p w14:paraId="4A2C05E8" w14:textId="77777777" w:rsidR="000D5734" w:rsidRPr="00075BBB" w:rsidRDefault="00075BBB" w:rsidP="00075BBB">
      <w:pPr>
        <w:spacing w:before="240"/>
        <w:jc w:val="center"/>
        <w:rPr>
          <w:sz w:val="24"/>
          <w:szCs w:val="24"/>
        </w:rPr>
      </w:pPr>
      <w:r>
        <w:rPr>
          <w:sz w:val="24"/>
          <w:szCs w:val="24"/>
        </w:rPr>
        <w:softHyphen/>
      </w:r>
      <w:r>
        <w:rPr>
          <w:sz w:val="24"/>
          <w:szCs w:val="24"/>
        </w:rPr>
        <w:softHyphen/>
      </w:r>
      <w:r>
        <w:rPr>
          <w:sz w:val="24"/>
          <w:szCs w:val="24"/>
        </w:rPr>
        <w:softHyphen/>
      </w:r>
      <w:r w:rsidR="000D5734" w:rsidRPr="000D5734">
        <w:rPr>
          <w:b/>
          <w:bCs/>
          <w:sz w:val="40"/>
          <w:szCs w:val="40"/>
        </w:rPr>
        <w:t>Policy Formation and Approval Process</w:t>
      </w:r>
    </w:p>
    <w:tbl>
      <w:tblPr>
        <w:tblStyle w:val="ListTable1Light-Accent5"/>
        <w:tblW w:w="5181" w:type="pct"/>
        <w:jc w:val="center"/>
        <w:tblLook w:val="04A0" w:firstRow="1" w:lastRow="0" w:firstColumn="1" w:lastColumn="0" w:noHBand="0" w:noVBand="1"/>
      </w:tblPr>
      <w:tblGrid>
        <w:gridCol w:w="2880"/>
        <w:gridCol w:w="2880"/>
        <w:gridCol w:w="1310"/>
        <w:gridCol w:w="1310"/>
        <w:gridCol w:w="1308"/>
      </w:tblGrid>
      <w:tr w:rsidR="00075BBB" w14:paraId="0D1B3275" w14:textId="77777777" w:rsidTr="00075BBB">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5EB7B56" w14:textId="77777777" w:rsidR="008A6504" w:rsidRPr="00075BBB" w:rsidRDefault="008A6504" w:rsidP="00075BBB">
            <w:pPr>
              <w:jc w:val="center"/>
              <w:rPr>
                <w:rFonts w:cstheme="minorHAnsi"/>
                <w:sz w:val="24"/>
                <w:szCs w:val="24"/>
              </w:rPr>
            </w:pPr>
            <w:r w:rsidRPr="00075BBB">
              <w:rPr>
                <w:rFonts w:cstheme="minorHAnsi"/>
                <w:sz w:val="24"/>
                <w:szCs w:val="24"/>
              </w:rPr>
              <w:t>Step</w:t>
            </w:r>
          </w:p>
        </w:tc>
        <w:tc>
          <w:tcPr>
            <w:tcW w:w="148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5E754DB" w14:textId="77777777" w:rsidR="008A6504" w:rsidRPr="00075BBB" w:rsidRDefault="008A6504" w:rsidP="00075BB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Responsible Party</w:t>
            </w:r>
          </w:p>
        </w:tc>
        <w:tc>
          <w:tcPr>
            <w:tcW w:w="6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6AF1B65" w14:textId="77777777" w:rsidR="008A6504" w:rsidRPr="00075BBB" w:rsidRDefault="008A6504" w:rsidP="00075BB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Due Date</w:t>
            </w:r>
          </w:p>
        </w:tc>
        <w:tc>
          <w:tcPr>
            <w:tcW w:w="6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6BAB041" w14:textId="77777777" w:rsidR="008A6504" w:rsidRPr="00075BBB" w:rsidRDefault="008A6504" w:rsidP="00075BB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Date Completed</w:t>
            </w:r>
          </w:p>
        </w:tc>
        <w:tc>
          <w:tcPr>
            <w:tcW w:w="67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308A127" w14:textId="77777777" w:rsidR="008A6504" w:rsidRPr="00075BBB" w:rsidRDefault="008A6504" w:rsidP="00075BB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Link to Draft</w:t>
            </w:r>
            <w:r w:rsidR="0052611C" w:rsidRPr="00075BBB">
              <w:rPr>
                <w:rFonts w:cstheme="minorHAnsi"/>
                <w:sz w:val="24"/>
                <w:szCs w:val="24"/>
              </w:rPr>
              <w:t>, Notes, etc.</w:t>
            </w:r>
          </w:p>
        </w:tc>
      </w:tr>
      <w:tr w:rsidR="00075BBB" w14:paraId="2B70C68C"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top w:val="single" w:sz="4" w:space="0" w:color="5B9BD5" w:themeColor="accent5"/>
              <w:left w:val="single" w:sz="4" w:space="0" w:color="5B9BD5" w:themeColor="accent5"/>
              <w:right w:val="single" w:sz="4" w:space="0" w:color="5B9BD5" w:themeColor="accent5"/>
            </w:tcBorders>
            <w:vAlign w:val="center"/>
          </w:tcPr>
          <w:p w14:paraId="676B6B73" w14:textId="77777777" w:rsidR="008A6504" w:rsidRPr="00075BBB" w:rsidRDefault="008A6504" w:rsidP="00075BBB">
            <w:pPr>
              <w:jc w:val="center"/>
              <w:rPr>
                <w:rFonts w:cstheme="minorHAnsi"/>
                <w:sz w:val="24"/>
                <w:szCs w:val="24"/>
              </w:rPr>
            </w:pPr>
            <w:r w:rsidRPr="00075BBB">
              <w:rPr>
                <w:rFonts w:cstheme="minorHAnsi"/>
                <w:sz w:val="24"/>
                <w:szCs w:val="24"/>
              </w:rPr>
              <w:t>Initial Draft</w:t>
            </w:r>
          </w:p>
        </w:tc>
        <w:tc>
          <w:tcPr>
            <w:tcW w:w="1486" w:type="pct"/>
            <w:tcBorders>
              <w:top w:val="single" w:sz="4" w:space="0" w:color="5B9BD5" w:themeColor="accent5"/>
              <w:left w:val="single" w:sz="4" w:space="0" w:color="5B9BD5" w:themeColor="accent5"/>
              <w:right w:val="single" w:sz="4" w:space="0" w:color="5B9BD5" w:themeColor="accent5"/>
            </w:tcBorders>
            <w:vAlign w:val="center"/>
          </w:tcPr>
          <w:p w14:paraId="1F05F66B" w14:textId="60BBF72A" w:rsidR="008A6504" w:rsidRPr="00075BBB" w:rsidRDefault="00464DD9"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Policy and Procedure Coordinator</w:t>
            </w:r>
          </w:p>
        </w:tc>
        <w:tc>
          <w:tcPr>
            <w:tcW w:w="676" w:type="pct"/>
            <w:tcBorders>
              <w:top w:val="single" w:sz="4" w:space="0" w:color="5B9BD5" w:themeColor="accent5"/>
              <w:left w:val="single" w:sz="4" w:space="0" w:color="5B9BD5" w:themeColor="accent5"/>
              <w:right w:val="single" w:sz="4" w:space="0" w:color="5B9BD5" w:themeColor="accent5"/>
            </w:tcBorders>
            <w:vAlign w:val="center"/>
          </w:tcPr>
          <w:p w14:paraId="42CB1FF7" w14:textId="117E6AF2" w:rsidR="008A6504" w:rsidRPr="00075BBB" w:rsidRDefault="00464DD9"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5/26/2020</w:t>
            </w:r>
          </w:p>
        </w:tc>
        <w:tc>
          <w:tcPr>
            <w:tcW w:w="676" w:type="pct"/>
            <w:tcBorders>
              <w:top w:val="single" w:sz="4" w:space="0" w:color="5B9BD5" w:themeColor="accent5"/>
              <w:left w:val="single" w:sz="4" w:space="0" w:color="5B9BD5" w:themeColor="accent5"/>
              <w:right w:val="single" w:sz="4" w:space="0" w:color="5B9BD5" w:themeColor="accent5"/>
            </w:tcBorders>
            <w:vAlign w:val="center"/>
          </w:tcPr>
          <w:p w14:paraId="0596304F" w14:textId="048D651F" w:rsidR="008A6504" w:rsidRPr="00075BBB" w:rsidRDefault="0028153B"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5/26/2020</w:t>
            </w:r>
          </w:p>
        </w:tc>
        <w:tc>
          <w:tcPr>
            <w:tcW w:w="675" w:type="pct"/>
            <w:tcBorders>
              <w:top w:val="single" w:sz="4" w:space="0" w:color="5B9BD5" w:themeColor="accent5"/>
              <w:left w:val="single" w:sz="4" w:space="0" w:color="5B9BD5" w:themeColor="accent5"/>
              <w:right w:val="single" w:sz="4" w:space="0" w:color="5B9BD5" w:themeColor="accent5"/>
            </w:tcBorders>
            <w:vAlign w:val="center"/>
          </w:tcPr>
          <w:p w14:paraId="6DC7F78D" w14:textId="19CB9D20" w:rsidR="008A6504" w:rsidRPr="00075BBB" w:rsidRDefault="00713901"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9" w:history="1">
              <w:r w:rsidR="0052611C" w:rsidRPr="002637EA">
                <w:rPr>
                  <w:rStyle w:val="Hyperlink"/>
                  <w:rFonts w:cstheme="minorHAnsi"/>
                  <w:sz w:val="24"/>
                  <w:szCs w:val="24"/>
                </w:rPr>
                <w:t>Initial Draft</w:t>
              </w:r>
            </w:hyperlink>
          </w:p>
        </w:tc>
      </w:tr>
      <w:tr w:rsidR="00075BBB" w14:paraId="624D34C5"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207DB91C" w14:textId="77777777" w:rsidR="008A6504" w:rsidRPr="00075BBB" w:rsidRDefault="008A6504" w:rsidP="00075BBB">
            <w:pPr>
              <w:jc w:val="center"/>
              <w:rPr>
                <w:rFonts w:cstheme="minorHAnsi"/>
                <w:sz w:val="24"/>
                <w:szCs w:val="24"/>
              </w:rPr>
            </w:pPr>
            <w:r w:rsidRPr="00075BBB">
              <w:rPr>
                <w:rFonts w:cstheme="minorHAnsi"/>
                <w:sz w:val="24"/>
                <w:szCs w:val="24"/>
              </w:rPr>
              <w:t>Draft Review</w:t>
            </w:r>
          </w:p>
        </w:tc>
        <w:tc>
          <w:tcPr>
            <w:tcW w:w="1486" w:type="pct"/>
            <w:tcBorders>
              <w:left w:val="single" w:sz="4" w:space="0" w:color="5B9BD5" w:themeColor="accent5"/>
              <w:right w:val="single" w:sz="4" w:space="0" w:color="5B9BD5" w:themeColor="accent5"/>
            </w:tcBorders>
            <w:vAlign w:val="center"/>
          </w:tcPr>
          <w:p w14:paraId="12332F42" w14:textId="0E8C810B" w:rsidR="008A6504" w:rsidRPr="00075BBB" w:rsidRDefault="00464DD9"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Community Standards Committee</w:t>
            </w:r>
          </w:p>
        </w:tc>
        <w:tc>
          <w:tcPr>
            <w:tcW w:w="676" w:type="pct"/>
            <w:tcBorders>
              <w:left w:val="single" w:sz="4" w:space="0" w:color="5B9BD5" w:themeColor="accent5"/>
              <w:right w:val="single" w:sz="4" w:space="0" w:color="5B9BD5" w:themeColor="accent5"/>
            </w:tcBorders>
            <w:vAlign w:val="center"/>
          </w:tcPr>
          <w:p w14:paraId="50A8A069" w14:textId="326BB9AF" w:rsidR="008A6504" w:rsidRPr="00075BBB" w:rsidRDefault="00464DD9"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6/2/2020</w:t>
            </w:r>
          </w:p>
        </w:tc>
        <w:tc>
          <w:tcPr>
            <w:tcW w:w="676" w:type="pct"/>
            <w:tcBorders>
              <w:left w:val="single" w:sz="4" w:space="0" w:color="5B9BD5" w:themeColor="accent5"/>
              <w:right w:val="single" w:sz="4" w:space="0" w:color="5B9BD5" w:themeColor="accent5"/>
            </w:tcBorders>
            <w:vAlign w:val="center"/>
          </w:tcPr>
          <w:p w14:paraId="701EC724" w14:textId="62BFF68E" w:rsidR="008A6504" w:rsidRPr="00075BBB" w:rsidRDefault="00F435CD"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6/2/2020</w:t>
            </w:r>
          </w:p>
        </w:tc>
        <w:tc>
          <w:tcPr>
            <w:tcW w:w="675" w:type="pct"/>
            <w:tcBorders>
              <w:left w:val="single" w:sz="4" w:space="0" w:color="5B9BD5" w:themeColor="accent5"/>
              <w:right w:val="single" w:sz="4" w:space="0" w:color="5B9BD5" w:themeColor="accent5"/>
            </w:tcBorders>
            <w:vAlign w:val="center"/>
          </w:tcPr>
          <w:p w14:paraId="67CA989A" w14:textId="6EE8073C" w:rsidR="008A6504" w:rsidRPr="00075BBB" w:rsidRDefault="00713901"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0" w:history="1">
              <w:r w:rsidR="0052611C" w:rsidRPr="00F435CD">
                <w:rPr>
                  <w:rStyle w:val="Hyperlink"/>
                  <w:rFonts w:cstheme="minorHAnsi"/>
                  <w:sz w:val="24"/>
                  <w:szCs w:val="24"/>
                </w:rPr>
                <w:t>Notes</w:t>
              </w:r>
            </w:hyperlink>
          </w:p>
        </w:tc>
      </w:tr>
      <w:tr w:rsidR="00075BBB" w14:paraId="69B227C3"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46EE47D3" w14:textId="77777777" w:rsidR="008A6504" w:rsidRPr="00075BBB" w:rsidRDefault="008A6504" w:rsidP="00075BBB">
            <w:pPr>
              <w:jc w:val="center"/>
              <w:rPr>
                <w:rFonts w:cstheme="minorHAnsi"/>
                <w:sz w:val="24"/>
                <w:szCs w:val="24"/>
              </w:rPr>
            </w:pPr>
            <w:r w:rsidRPr="00075BBB">
              <w:rPr>
                <w:rFonts w:cstheme="minorHAnsi"/>
                <w:sz w:val="24"/>
                <w:szCs w:val="24"/>
              </w:rPr>
              <w:t>2</w:t>
            </w:r>
            <w:r w:rsidRPr="00075BBB">
              <w:rPr>
                <w:rFonts w:cstheme="minorHAnsi"/>
                <w:sz w:val="24"/>
                <w:szCs w:val="24"/>
                <w:vertAlign w:val="superscript"/>
              </w:rPr>
              <w:t>nd</w:t>
            </w:r>
            <w:r w:rsidRPr="00075BBB">
              <w:rPr>
                <w:rFonts w:cstheme="minorHAnsi"/>
                <w:sz w:val="24"/>
                <w:szCs w:val="24"/>
              </w:rPr>
              <w:t xml:space="preserve"> Draft</w:t>
            </w:r>
          </w:p>
        </w:tc>
        <w:tc>
          <w:tcPr>
            <w:tcW w:w="1486" w:type="pct"/>
            <w:tcBorders>
              <w:left w:val="single" w:sz="4" w:space="0" w:color="5B9BD5" w:themeColor="accent5"/>
              <w:right w:val="single" w:sz="4" w:space="0" w:color="5B9BD5" w:themeColor="accent5"/>
            </w:tcBorders>
            <w:vAlign w:val="center"/>
          </w:tcPr>
          <w:p w14:paraId="3E4656D3" w14:textId="1D283E55" w:rsidR="008A6504" w:rsidRPr="00075BBB" w:rsidRDefault="00464DD9"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2B7DA915" w14:textId="0C8A1F06" w:rsidR="008A6504" w:rsidRPr="00075BBB" w:rsidRDefault="00464DD9"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6/10/2020</w:t>
            </w:r>
          </w:p>
        </w:tc>
        <w:tc>
          <w:tcPr>
            <w:tcW w:w="676" w:type="pct"/>
            <w:tcBorders>
              <w:left w:val="single" w:sz="4" w:space="0" w:color="5B9BD5" w:themeColor="accent5"/>
              <w:right w:val="single" w:sz="4" w:space="0" w:color="5B9BD5" w:themeColor="accent5"/>
            </w:tcBorders>
            <w:vAlign w:val="center"/>
          </w:tcPr>
          <w:p w14:paraId="0ECC4899" w14:textId="4E659161" w:rsidR="008A6504" w:rsidRPr="00075BBB" w:rsidRDefault="00F435CD"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6/2/2020</w:t>
            </w:r>
          </w:p>
        </w:tc>
        <w:tc>
          <w:tcPr>
            <w:tcW w:w="675" w:type="pct"/>
            <w:tcBorders>
              <w:left w:val="single" w:sz="4" w:space="0" w:color="5B9BD5" w:themeColor="accent5"/>
              <w:right w:val="single" w:sz="4" w:space="0" w:color="5B9BD5" w:themeColor="accent5"/>
            </w:tcBorders>
            <w:vAlign w:val="center"/>
          </w:tcPr>
          <w:p w14:paraId="4E09D160" w14:textId="7CFFC2BC" w:rsidR="008A6504" w:rsidRPr="00075BBB" w:rsidRDefault="00713901"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1" w:history="1">
              <w:r w:rsidR="0052611C" w:rsidRPr="00231609">
                <w:rPr>
                  <w:rStyle w:val="Hyperlink"/>
                  <w:rFonts w:cstheme="minorHAnsi"/>
                  <w:sz w:val="24"/>
                  <w:szCs w:val="24"/>
                </w:rPr>
                <w:t>2</w:t>
              </w:r>
              <w:r w:rsidR="0052611C" w:rsidRPr="00231609">
                <w:rPr>
                  <w:rStyle w:val="Hyperlink"/>
                  <w:rFonts w:cstheme="minorHAnsi"/>
                  <w:sz w:val="24"/>
                  <w:szCs w:val="24"/>
                  <w:vertAlign w:val="superscript"/>
                </w:rPr>
                <w:t>nd</w:t>
              </w:r>
              <w:r w:rsidR="0052611C" w:rsidRPr="00231609">
                <w:rPr>
                  <w:rStyle w:val="Hyperlink"/>
                  <w:rFonts w:cstheme="minorHAnsi"/>
                  <w:sz w:val="24"/>
                  <w:szCs w:val="24"/>
                </w:rPr>
                <w:t xml:space="preserve"> Draft</w:t>
              </w:r>
            </w:hyperlink>
          </w:p>
        </w:tc>
      </w:tr>
      <w:tr w:rsidR="00464DD9" w14:paraId="4361974E"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72AC6683" w14:textId="77777777" w:rsidR="00464DD9" w:rsidRPr="00075BBB" w:rsidRDefault="00464DD9" w:rsidP="00464DD9">
            <w:pPr>
              <w:jc w:val="center"/>
              <w:rPr>
                <w:rFonts w:cstheme="minorHAnsi"/>
                <w:sz w:val="24"/>
                <w:szCs w:val="24"/>
              </w:rPr>
            </w:pPr>
            <w:r w:rsidRPr="00075BBB">
              <w:rPr>
                <w:rFonts w:cstheme="minorHAnsi"/>
                <w:sz w:val="24"/>
                <w:szCs w:val="24"/>
              </w:rPr>
              <w:t>2</w:t>
            </w:r>
            <w:r w:rsidRPr="00075BBB">
              <w:rPr>
                <w:rFonts w:cstheme="minorHAnsi"/>
                <w:sz w:val="24"/>
                <w:szCs w:val="24"/>
                <w:vertAlign w:val="superscript"/>
              </w:rPr>
              <w:t>nd</w:t>
            </w:r>
            <w:r w:rsidRPr="00075BBB">
              <w:rPr>
                <w:rFonts w:cstheme="minorHAnsi"/>
                <w:sz w:val="24"/>
                <w:szCs w:val="24"/>
              </w:rPr>
              <w:t xml:space="preserve"> Draft Review</w:t>
            </w:r>
          </w:p>
        </w:tc>
        <w:tc>
          <w:tcPr>
            <w:tcW w:w="1486" w:type="pct"/>
            <w:tcBorders>
              <w:left w:val="single" w:sz="4" w:space="0" w:color="5B9BD5" w:themeColor="accent5"/>
              <w:right w:val="single" w:sz="4" w:space="0" w:color="5B9BD5" w:themeColor="accent5"/>
            </w:tcBorders>
            <w:vAlign w:val="center"/>
          </w:tcPr>
          <w:p w14:paraId="5AE5A766" w14:textId="5B15F767" w:rsidR="00464DD9" w:rsidRPr="00075BBB" w:rsidRDefault="00464DD9" w:rsidP="00464DD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Community Standards Committee</w:t>
            </w:r>
          </w:p>
        </w:tc>
        <w:tc>
          <w:tcPr>
            <w:tcW w:w="676" w:type="pct"/>
            <w:tcBorders>
              <w:left w:val="single" w:sz="4" w:space="0" w:color="5B9BD5" w:themeColor="accent5"/>
              <w:right w:val="single" w:sz="4" w:space="0" w:color="5B9BD5" w:themeColor="accent5"/>
            </w:tcBorders>
            <w:vAlign w:val="center"/>
          </w:tcPr>
          <w:p w14:paraId="3753DEFA" w14:textId="018C312F" w:rsidR="00464DD9" w:rsidRPr="00075BBB" w:rsidRDefault="00464DD9" w:rsidP="00464DD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6/17/2020</w:t>
            </w:r>
          </w:p>
        </w:tc>
        <w:tc>
          <w:tcPr>
            <w:tcW w:w="676" w:type="pct"/>
            <w:tcBorders>
              <w:left w:val="single" w:sz="4" w:space="0" w:color="5B9BD5" w:themeColor="accent5"/>
              <w:right w:val="single" w:sz="4" w:space="0" w:color="5B9BD5" w:themeColor="accent5"/>
            </w:tcBorders>
            <w:vAlign w:val="center"/>
          </w:tcPr>
          <w:p w14:paraId="279DFE61" w14:textId="0423F3EC" w:rsidR="00464DD9" w:rsidRPr="00075BBB" w:rsidRDefault="008B2381" w:rsidP="00464DD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6/17/2020</w:t>
            </w:r>
          </w:p>
        </w:tc>
        <w:tc>
          <w:tcPr>
            <w:tcW w:w="675" w:type="pct"/>
            <w:tcBorders>
              <w:left w:val="single" w:sz="4" w:space="0" w:color="5B9BD5" w:themeColor="accent5"/>
              <w:right w:val="single" w:sz="4" w:space="0" w:color="5B9BD5" w:themeColor="accent5"/>
            </w:tcBorders>
            <w:vAlign w:val="center"/>
          </w:tcPr>
          <w:p w14:paraId="733495BE" w14:textId="7DE01577" w:rsidR="00464DD9" w:rsidRPr="00075BBB" w:rsidRDefault="00713901" w:rsidP="00464DD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2" w:history="1">
              <w:r w:rsidR="00464DD9" w:rsidRPr="00406718">
                <w:rPr>
                  <w:rStyle w:val="Hyperlink"/>
                  <w:rFonts w:cstheme="minorHAnsi"/>
                  <w:sz w:val="24"/>
                  <w:szCs w:val="24"/>
                </w:rPr>
                <w:t>Notes</w:t>
              </w:r>
            </w:hyperlink>
          </w:p>
        </w:tc>
      </w:tr>
      <w:tr w:rsidR="00464DD9" w14:paraId="25A2F1E3"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11F659CA" w14:textId="77777777" w:rsidR="00464DD9" w:rsidRPr="00075BBB" w:rsidRDefault="00464DD9" w:rsidP="00464DD9">
            <w:pPr>
              <w:jc w:val="center"/>
              <w:rPr>
                <w:rFonts w:cstheme="minorHAnsi"/>
                <w:sz w:val="24"/>
                <w:szCs w:val="24"/>
              </w:rPr>
            </w:pPr>
            <w:r w:rsidRPr="00075BBB">
              <w:rPr>
                <w:rFonts w:cstheme="minorHAnsi"/>
                <w:sz w:val="24"/>
                <w:szCs w:val="24"/>
              </w:rPr>
              <w:t>3</w:t>
            </w:r>
            <w:r w:rsidRPr="00075BBB">
              <w:rPr>
                <w:rFonts w:cstheme="minorHAnsi"/>
                <w:sz w:val="24"/>
                <w:szCs w:val="24"/>
                <w:vertAlign w:val="superscript"/>
              </w:rPr>
              <w:t>rd</w:t>
            </w:r>
            <w:r w:rsidRPr="00075BBB">
              <w:rPr>
                <w:rFonts w:cstheme="minorHAnsi"/>
                <w:sz w:val="24"/>
                <w:szCs w:val="24"/>
              </w:rPr>
              <w:t xml:space="preserve"> Draft</w:t>
            </w:r>
          </w:p>
        </w:tc>
        <w:tc>
          <w:tcPr>
            <w:tcW w:w="1486" w:type="pct"/>
            <w:tcBorders>
              <w:left w:val="single" w:sz="4" w:space="0" w:color="5B9BD5" w:themeColor="accent5"/>
              <w:right w:val="single" w:sz="4" w:space="0" w:color="5B9BD5" w:themeColor="accent5"/>
            </w:tcBorders>
            <w:vAlign w:val="center"/>
          </w:tcPr>
          <w:p w14:paraId="32DF54AE" w14:textId="523B1193" w:rsidR="00464DD9" w:rsidRPr="00075BBB" w:rsidRDefault="00464DD9" w:rsidP="00464D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3CC056D3" w14:textId="7216E58C" w:rsidR="00464DD9" w:rsidRPr="00075BBB" w:rsidRDefault="00464DD9" w:rsidP="00464D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6/24/2020</w:t>
            </w:r>
          </w:p>
        </w:tc>
        <w:tc>
          <w:tcPr>
            <w:tcW w:w="676" w:type="pct"/>
            <w:tcBorders>
              <w:left w:val="single" w:sz="4" w:space="0" w:color="5B9BD5" w:themeColor="accent5"/>
              <w:right w:val="single" w:sz="4" w:space="0" w:color="5B9BD5" w:themeColor="accent5"/>
            </w:tcBorders>
            <w:vAlign w:val="center"/>
          </w:tcPr>
          <w:p w14:paraId="39CFBEA9" w14:textId="57CB4DD1" w:rsidR="00464DD9" w:rsidRPr="00075BBB" w:rsidRDefault="008B2381" w:rsidP="00464D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6/18/2020</w:t>
            </w:r>
          </w:p>
        </w:tc>
        <w:tc>
          <w:tcPr>
            <w:tcW w:w="675" w:type="pct"/>
            <w:tcBorders>
              <w:left w:val="single" w:sz="4" w:space="0" w:color="5B9BD5" w:themeColor="accent5"/>
              <w:right w:val="single" w:sz="4" w:space="0" w:color="5B9BD5" w:themeColor="accent5"/>
            </w:tcBorders>
            <w:vAlign w:val="center"/>
          </w:tcPr>
          <w:p w14:paraId="71D22359" w14:textId="48D51649" w:rsidR="00464DD9" w:rsidRPr="00075BBB" w:rsidRDefault="00713901" w:rsidP="00464DD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3" w:history="1">
              <w:r w:rsidR="00464DD9" w:rsidRPr="00B4150A">
                <w:rPr>
                  <w:rStyle w:val="Hyperlink"/>
                  <w:rFonts w:cstheme="minorHAnsi"/>
                  <w:sz w:val="24"/>
                  <w:szCs w:val="24"/>
                </w:rPr>
                <w:t>3</w:t>
              </w:r>
              <w:r w:rsidR="00464DD9" w:rsidRPr="00B4150A">
                <w:rPr>
                  <w:rStyle w:val="Hyperlink"/>
                  <w:rFonts w:cstheme="minorHAnsi"/>
                  <w:sz w:val="24"/>
                  <w:szCs w:val="24"/>
                  <w:vertAlign w:val="superscript"/>
                </w:rPr>
                <w:t>rd</w:t>
              </w:r>
              <w:r w:rsidR="00464DD9" w:rsidRPr="00B4150A">
                <w:rPr>
                  <w:rStyle w:val="Hyperlink"/>
                  <w:rFonts w:cstheme="minorHAnsi"/>
                  <w:sz w:val="24"/>
                  <w:szCs w:val="24"/>
                </w:rPr>
                <w:t xml:space="preserve"> Draft</w:t>
              </w:r>
            </w:hyperlink>
          </w:p>
        </w:tc>
      </w:tr>
      <w:tr w:rsidR="00464DD9" w14:paraId="3667D7D9"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7726624F" w14:textId="77777777" w:rsidR="00464DD9" w:rsidRPr="00075BBB" w:rsidRDefault="00464DD9" w:rsidP="00464DD9">
            <w:pPr>
              <w:jc w:val="center"/>
              <w:rPr>
                <w:rFonts w:cstheme="minorHAnsi"/>
                <w:sz w:val="24"/>
                <w:szCs w:val="24"/>
              </w:rPr>
            </w:pPr>
            <w:r w:rsidRPr="00075BBB">
              <w:rPr>
                <w:rFonts w:cstheme="minorHAnsi"/>
                <w:sz w:val="24"/>
                <w:szCs w:val="24"/>
              </w:rPr>
              <w:t>Review &amp; Committee Vote</w:t>
            </w:r>
          </w:p>
        </w:tc>
        <w:tc>
          <w:tcPr>
            <w:tcW w:w="1486" w:type="pct"/>
            <w:tcBorders>
              <w:left w:val="single" w:sz="4" w:space="0" w:color="5B9BD5" w:themeColor="accent5"/>
              <w:right w:val="single" w:sz="4" w:space="0" w:color="5B9BD5" w:themeColor="accent5"/>
            </w:tcBorders>
            <w:vAlign w:val="center"/>
          </w:tcPr>
          <w:p w14:paraId="16967088" w14:textId="61CDE13A" w:rsidR="00464DD9" w:rsidRPr="00075BBB" w:rsidRDefault="00464DD9" w:rsidP="00464DD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Community Standards Committee</w:t>
            </w:r>
          </w:p>
        </w:tc>
        <w:tc>
          <w:tcPr>
            <w:tcW w:w="676" w:type="pct"/>
            <w:tcBorders>
              <w:left w:val="single" w:sz="4" w:space="0" w:color="5B9BD5" w:themeColor="accent5"/>
              <w:right w:val="single" w:sz="4" w:space="0" w:color="5B9BD5" w:themeColor="accent5"/>
            </w:tcBorders>
            <w:vAlign w:val="center"/>
          </w:tcPr>
          <w:p w14:paraId="2467C063" w14:textId="0980F104" w:rsidR="00464DD9" w:rsidRPr="00075BBB" w:rsidRDefault="00464DD9" w:rsidP="00464DD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7/7/2020</w:t>
            </w:r>
          </w:p>
        </w:tc>
        <w:tc>
          <w:tcPr>
            <w:tcW w:w="676" w:type="pct"/>
            <w:tcBorders>
              <w:left w:val="single" w:sz="4" w:space="0" w:color="5B9BD5" w:themeColor="accent5"/>
              <w:right w:val="single" w:sz="4" w:space="0" w:color="5B9BD5" w:themeColor="accent5"/>
            </w:tcBorders>
            <w:vAlign w:val="center"/>
          </w:tcPr>
          <w:p w14:paraId="3B4C6B89" w14:textId="6AEAB66B" w:rsidR="00464DD9" w:rsidRPr="00075BBB" w:rsidRDefault="007534D8" w:rsidP="00464DD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7/7/2020</w:t>
            </w:r>
          </w:p>
        </w:tc>
        <w:tc>
          <w:tcPr>
            <w:tcW w:w="675" w:type="pct"/>
            <w:tcBorders>
              <w:left w:val="single" w:sz="4" w:space="0" w:color="5B9BD5" w:themeColor="accent5"/>
              <w:right w:val="single" w:sz="4" w:space="0" w:color="5B9BD5" w:themeColor="accent5"/>
            </w:tcBorders>
            <w:vAlign w:val="center"/>
          </w:tcPr>
          <w:p w14:paraId="7DC62AE0" w14:textId="77777777" w:rsidR="00464DD9" w:rsidRPr="00E024A1" w:rsidRDefault="00464DD9" w:rsidP="00464DD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024A1">
              <w:rPr>
                <w:rFonts w:cstheme="minorHAnsi"/>
                <w:sz w:val="24"/>
                <w:szCs w:val="24"/>
              </w:rPr>
              <w:t>Notes</w:t>
            </w:r>
          </w:p>
        </w:tc>
      </w:tr>
      <w:tr w:rsidR="00E024A1" w14:paraId="2E76A377"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48D07F11" w14:textId="77777777" w:rsidR="00E024A1" w:rsidRPr="00075BBB" w:rsidRDefault="00E024A1" w:rsidP="00E024A1">
            <w:pPr>
              <w:jc w:val="center"/>
              <w:rPr>
                <w:rFonts w:cstheme="minorHAnsi"/>
                <w:sz w:val="24"/>
                <w:szCs w:val="24"/>
              </w:rPr>
            </w:pPr>
            <w:r w:rsidRPr="00075BBB">
              <w:rPr>
                <w:rFonts w:cstheme="minorHAnsi"/>
                <w:sz w:val="24"/>
                <w:szCs w:val="24"/>
              </w:rPr>
              <w:t>Committee Approved Policy Sent to Full Membership for 10 Business Day Review</w:t>
            </w:r>
          </w:p>
        </w:tc>
        <w:tc>
          <w:tcPr>
            <w:tcW w:w="1486" w:type="pct"/>
            <w:tcBorders>
              <w:left w:val="single" w:sz="4" w:space="0" w:color="5B9BD5" w:themeColor="accent5"/>
              <w:right w:val="single" w:sz="4" w:space="0" w:color="5B9BD5" w:themeColor="accent5"/>
            </w:tcBorders>
            <w:vAlign w:val="center"/>
          </w:tcPr>
          <w:p w14:paraId="01A783D9" w14:textId="3F1E0F97" w:rsidR="00E024A1" w:rsidRPr="00075BBB" w:rsidRDefault="00E024A1" w:rsidP="00E024A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1279D90D" w14:textId="356DA904" w:rsidR="00E024A1" w:rsidRPr="00075BBB" w:rsidRDefault="00E024A1" w:rsidP="00E024A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20107">
              <w:rPr>
                <w:rFonts w:cstheme="minorHAnsi"/>
                <w:sz w:val="24"/>
                <w:szCs w:val="24"/>
              </w:rPr>
              <w:t>7/9/2020</w:t>
            </w:r>
          </w:p>
        </w:tc>
        <w:tc>
          <w:tcPr>
            <w:tcW w:w="676" w:type="pct"/>
            <w:tcBorders>
              <w:left w:val="single" w:sz="4" w:space="0" w:color="5B9BD5" w:themeColor="accent5"/>
              <w:right w:val="single" w:sz="4" w:space="0" w:color="5B9BD5" w:themeColor="accent5"/>
            </w:tcBorders>
            <w:vAlign w:val="center"/>
          </w:tcPr>
          <w:p w14:paraId="67888A8F" w14:textId="6C30DAD5" w:rsidR="00E024A1" w:rsidRPr="00075BBB" w:rsidRDefault="00E024A1" w:rsidP="00E024A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7/15/2020</w:t>
            </w:r>
          </w:p>
        </w:tc>
        <w:tc>
          <w:tcPr>
            <w:tcW w:w="675" w:type="pct"/>
            <w:tcBorders>
              <w:left w:val="single" w:sz="4" w:space="0" w:color="5B9BD5" w:themeColor="accent5"/>
              <w:right w:val="single" w:sz="4" w:space="0" w:color="5B9BD5" w:themeColor="accent5"/>
            </w:tcBorders>
            <w:vAlign w:val="center"/>
          </w:tcPr>
          <w:p w14:paraId="4BF1CDEA" w14:textId="77777777" w:rsidR="00E024A1" w:rsidRPr="00620107" w:rsidRDefault="00713901" w:rsidP="00E024A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4" w:history="1">
              <w:r w:rsidR="00E024A1" w:rsidRPr="0071650F">
                <w:rPr>
                  <w:rStyle w:val="Hyperlink"/>
                  <w:rFonts w:cstheme="minorHAnsi"/>
                  <w:sz w:val="24"/>
                  <w:szCs w:val="24"/>
                </w:rPr>
                <w:t>Email</w:t>
              </w:r>
            </w:hyperlink>
          </w:p>
          <w:p w14:paraId="1D1AF6B1" w14:textId="167561FA" w:rsidR="00E024A1" w:rsidRPr="00075BBB" w:rsidRDefault="00713901" w:rsidP="00E024A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5" w:history="1">
              <w:r w:rsidR="00E024A1" w:rsidRPr="0071650F">
                <w:rPr>
                  <w:rStyle w:val="Hyperlink"/>
                  <w:rFonts w:cstheme="minorHAnsi"/>
                  <w:sz w:val="24"/>
                  <w:szCs w:val="24"/>
                </w:rPr>
                <w:t>Website</w:t>
              </w:r>
            </w:hyperlink>
          </w:p>
        </w:tc>
      </w:tr>
      <w:tr w:rsidR="00E024A1" w14:paraId="7FC1A2C5"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1869EACB" w14:textId="77777777" w:rsidR="00E024A1" w:rsidRPr="00075BBB" w:rsidRDefault="00E024A1" w:rsidP="00E024A1">
            <w:pPr>
              <w:jc w:val="center"/>
              <w:rPr>
                <w:rFonts w:cstheme="minorHAnsi"/>
                <w:sz w:val="24"/>
                <w:szCs w:val="24"/>
              </w:rPr>
            </w:pPr>
            <w:r w:rsidRPr="00075BBB">
              <w:rPr>
                <w:rFonts w:cstheme="minorHAnsi"/>
                <w:sz w:val="24"/>
                <w:szCs w:val="24"/>
              </w:rPr>
              <w:t>4</w:t>
            </w:r>
            <w:r w:rsidRPr="00075BBB">
              <w:rPr>
                <w:rFonts w:cstheme="minorHAnsi"/>
                <w:sz w:val="24"/>
                <w:szCs w:val="24"/>
                <w:vertAlign w:val="superscript"/>
              </w:rPr>
              <w:t>th</w:t>
            </w:r>
            <w:r w:rsidRPr="00075BBB">
              <w:rPr>
                <w:rFonts w:cstheme="minorHAnsi"/>
                <w:sz w:val="24"/>
                <w:szCs w:val="24"/>
              </w:rPr>
              <w:t xml:space="preserve"> Draft</w:t>
            </w:r>
          </w:p>
        </w:tc>
        <w:tc>
          <w:tcPr>
            <w:tcW w:w="1486" w:type="pct"/>
            <w:tcBorders>
              <w:left w:val="single" w:sz="4" w:space="0" w:color="5B9BD5" w:themeColor="accent5"/>
              <w:right w:val="single" w:sz="4" w:space="0" w:color="5B9BD5" w:themeColor="accent5"/>
            </w:tcBorders>
            <w:vAlign w:val="center"/>
          </w:tcPr>
          <w:p w14:paraId="32612A11" w14:textId="7F48EFDD" w:rsidR="00E024A1" w:rsidRPr="00075BBB" w:rsidRDefault="00E024A1" w:rsidP="00E024A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54978A1E" w14:textId="19BDCFFD" w:rsidR="00E024A1" w:rsidRPr="00075BBB" w:rsidRDefault="00E024A1" w:rsidP="00E024A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20107">
              <w:rPr>
                <w:rFonts w:cstheme="minorHAnsi"/>
                <w:sz w:val="24"/>
                <w:szCs w:val="24"/>
              </w:rPr>
              <w:t>7/24/2020</w:t>
            </w:r>
          </w:p>
        </w:tc>
        <w:tc>
          <w:tcPr>
            <w:tcW w:w="676" w:type="pct"/>
            <w:tcBorders>
              <w:left w:val="single" w:sz="4" w:space="0" w:color="5B9BD5" w:themeColor="accent5"/>
              <w:right w:val="single" w:sz="4" w:space="0" w:color="5B9BD5" w:themeColor="accent5"/>
            </w:tcBorders>
            <w:vAlign w:val="center"/>
          </w:tcPr>
          <w:p w14:paraId="549A86BA" w14:textId="21E0E1C5" w:rsidR="00E024A1" w:rsidRPr="00075BBB" w:rsidRDefault="00E024A1" w:rsidP="00E024A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7/29/2020</w:t>
            </w:r>
          </w:p>
        </w:tc>
        <w:tc>
          <w:tcPr>
            <w:tcW w:w="675" w:type="pct"/>
            <w:tcBorders>
              <w:left w:val="single" w:sz="4" w:space="0" w:color="5B9BD5" w:themeColor="accent5"/>
              <w:right w:val="single" w:sz="4" w:space="0" w:color="5B9BD5" w:themeColor="accent5"/>
            </w:tcBorders>
            <w:vAlign w:val="center"/>
          </w:tcPr>
          <w:p w14:paraId="472F61A4" w14:textId="6A5B0174" w:rsidR="00E024A1" w:rsidRPr="00075BBB" w:rsidRDefault="00713901" w:rsidP="00E024A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6" w:history="1">
              <w:r w:rsidR="00E024A1" w:rsidRPr="001160AC">
                <w:rPr>
                  <w:rStyle w:val="Hyperlink"/>
                  <w:rFonts w:cstheme="minorHAnsi"/>
                  <w:sz w:val="24"/>
                  <w:szCs w:val="24"/>
                </w:rPr>
                <w:t>4</w:t>
              </w:r>
              <w:r w:rsidR="00E024A1" w:rsidRPr="001160AC">
                <w:rPr>
                  <w:rStyle w:val="Hyperlink"/>
                  <w:rFonts w:cstheme="minorHAnsi"/>
                  <w:sz w:val="24"/>
                  <w:szCs w:val="24"/>
                  <w:vertAlign w:val="superscript"/>
                </w:rPr>
                <w:t>th</w:t>
              </w:r>
              <w:r w:rsidR="00E024A1" w:rsidRPr="001160AC">
                <w:rPr>
                  <w:rStyle w:val="Hyperlink"/>
                  <w:rFonts w:cstheme="minorHAnsi"/>
                  <w:sz w:val="24"/>
                  <w:szCs w:val="24"/>
                </w:rPr>
                <w:t xml:space="preserve"> Draft</w:t>
              </w:r>
            </w:hyperlink>
          </w:p>
        </w:tc>
      </w:tr>
      <w:tr w:rsidR="00E024A1" w14:paraId="0F43E76F"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428E69BC" w14:textId="77777777" w:rsidR="00E024A1" w:rsidRPr="00075BBB" w:rsidRDefault="00E024A1" w:rsidP="00E024A1">
            <w:pPr>
              <w:jc w:val="center"/>
              <w:rPr>
                <w:rFonts w:cstheme="minorHAnsi"/>
                <w:sz w:val="24"/>
                <w:szCs w:val="24"/>
              </w:rPr>
            </w:pPr>
            <w:r w:rsidRPr="00075BBB">
              <w:rPr>
                <w:rFonts w:cstheme="minorHAnsi"/>
                <w:sz w:val="24"/>
                <w:szCs w:val="24"/>
              </w:rPr>
              <w:t>4</w:t>
            </w:r>
            <w:r w:rsidRPr="00075BBB">
              <w:rPr>
                <w:rFonts w:cstheme="minorHAnsi"/>
                <w:sz w:val="24"/>
                <w:szCs w:val="24"/>
                <w:vertAlign w:val="superscript"/>
              </w:rPr>
              <w:t>th</w:t>
            </w:r>
            <w:r w:rsidRPr="00075BBB">
              <w:rPr>
                <w:rFonts w:cstheme="minorHAnsi"/>
                <w:sz w:val="24"/>
                <w:szCs w:val="24"/>
              </w:rPr>
              <w:t xml:space="preserve"> Draft Sent to Full Membership for 3 Business Day Review</w:t>
            </w:r>
          </w:p>
        </w:tc>
        <w:tc>
          <w:tcPr>
            <w:tcW w:w="1486" w:type="pct"/>
            <w:tcBorders>
              <w:left w:val="single" w:sz="4" w:space="0" w:color="5B9BD5" w:themeColor="accent5"/>
              <w:right w:val="single" w:sz="4" w:space="0" w:color="5B9BD5" w:themeColor="accent5"/>
            </w:tcBorders>
            <w:vAlign w:val="center"/>
          </w:tcPr>
          <w:p w14:paraId="6C7B2909" w14:textId="2C26F396" w:rsidR="00E024A1" w:rsidRPr="00075BBB" w:rsidRDefault="00E024A1" w:rsidP="00E024A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4BE23302" w14:textId="2BC5220D" w:rsidR="00E024A1" w:rsidRPr="00075BBB" w:rsidRDefault="00E024A1" w:rsidP="00E024A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7/24/2020</w:t>
            </w:r>
          </w:p>
        </w:tc>
        <w:tc>
          <w:tcPr>
            <w:tcW w:w="676" w:type="pct"/>
            <w:tcBorders>
              <w:left w:val="single" w:sz="4" w:space="0" w:color="5B9BD5" w:themeColor="accent5"/>
              <w:right w:val="single" w:sz="4" w:space="0" w:color="5B9BD5" w:themeColor="accent5"/>
            </w:tcBorders>
            <w:vAlign w:val="center"/>
          </w:tcPr>
          <w:p w14:paraId="3FCBAD91" w14:textId="42D2FF9A" w:rsidR="00E024A1" w:rsidRPr="00075BBB" w:rsidRDefault="001160AC" w:rsidP="00E024A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7/29/2020</w:t>
            </w:r>
          </w:p>
        </w:tc>
        <w:tc>
          <w:tcPr>
            <w:tcW w:w="675" w:type="pct"/>
            <w:tcBorders>
              <w:left w:val="single" w:sz="4" w:space="0" w:color="5B9BD5" w:themeColor="accent5"/>
              <w:right w:val="single" w:sz="4" w:space="0" w:color="5B9BD5" w:themeColor="accent5"/>
            </w:tcBorders>
            <w:vAlign w:val="center"/>
          </w:tcPr>
          <w:p w14:paraId="03CE655A" w14:textId="6ED9D720" w:rsidR="00E024A1" w:rsidRPr="00075BBB" w:rsidRDefault="00713901" w:rsidP="00E024A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7" w:history="1">
              <w:r w:rsidR="00E024A1" w:rsidRPr="001160AC">
                <w:rPr>
                  <w:rStyle w:val="Hyperlink"/>
                  <w:rFonts w:cstheme="minorHAnsi"/>
                  <w:sz w:val="24"/>
                  <w:szCs w:val="24"/>
                </w:rPr>
                <w:t>Email</w:t>
              </w:r>
            </w:hyperlink>
          </w:p>
          <w:p w14:paraId="2012E0B9" w14:textId="2F1F3319" w:rsidR="00E024A1" w:rsidRPr="00075BBB" w:rsidRDefault="00713901" w:rsidP="00E024A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8" w:history="1">
              <w:r w:rsidR="00E024A1" w:rsidRPr="001160AC">
                <w:rPr>
                  <w:rStyle w:val="Hyperlink"/>
                  <w:rFonts w:cstheme="minorHAnsi"/>
                  <w:sz w:val="24"/>
                  <w:szCs w:val="24"/>
                </w:rPr>
                <w:t>Website</w:t>
              </w:r>
            </w:hyperlink>
          </w:p>
        </w:tc>
      </w:tr>
      <w:tr w:rsidR="00E024A1" w14:paraId="2E9B2C8E"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3B125914" w14:textId="77777777" w:rsidR="00E024A1" w:rsidRPr="00075BBB" w:rsidRDefault="00E024A1" w:rsidP="00E024A1">
            <w:pPr>
              <w:jc w:val="center"/>
              <w:rPr>
                <w:rFonts w:cstheme="minorHAnsi"/>
                <w:sz w:val="24"/>
                <w:szCs w:val="24"/>
              </w:rPr>
            </w:pPr>
            <w:r w:rsidRPr="00075BBB">
              <w:rPr>
                <w:rFonts w:cstheme="minorHAnsi"/>
                <w:sz w:val="24"/>
                <w:szCs w:val="24"/>
              </w:rPr>
              <w:t>Final Draft</w:t>
            </w:r>
          </w:p>
        </w:tc>
        <w:tc>
          <w:tcPr>
            <w:tcW w:w="1486" w:type="pct"/>
            <w:tcBorders>
              <w:left w:val="single" w:sz="4" w:space="0" w:color="5B9BD5" w:themeColor="accent5"/>
              <w:right w:val="single" w:sz="4" w:space="0" w:color="5B9BD5" w:themeColor="accent5"/>
            </w:tcBorders>
            <w:vAlign w:val="center"/>
          </w:tcPr>
          <w:p w14:paraId="49F0203E" w14:textId="6D5B9689" w:rsidR="00E024A1" w:rsidRPr="00075BBB" w:rsidRDefault="00E024A1" w:rsidP="00E024A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1C11CB69" w14:textId="02E1F0FF" w:rsidR="00E024A1" w:rsidRPr="00075BBB" w:rsidRDefault="00E024A1" w:rsidP="00E024A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7/30/2020</w:t>
            </w:r>
          </w:p>
        </w:tc>
        <w:tc>
          <w:tcPr>
            <w:tcW w:w="676" w:type="pct"/>
            <w:tcBorders>
              <w:left w:val="single" w:sz="4" w:space="0" w:color="5B9BD5" w:themeColor="accent5"/>
              <w:right w:val="single" w:sz="4" w:space="0" w:color="5B9BD5" w:themeColor="accent5"/>
            </w:tcBorders>
            <w:vAlign w:val="center"/>
          </w:tcPr>
          <w:p w14:paraId="71B5294C" w14:textId="0D78EE95" w:rsidR="00E024A1" w:rsidRPr="00075BBB" w:rsidRDefault="001160AC" w:rsidP="00E024A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8/3/2020</w:t>
            </w:r>
          </w:p>
        </w:tc>
        <w:tc>
          <w:tcPr>
            <w:tcW w:w="675" w:type="pct"/>
            <w:tcBorders>
              <w:left w:val="single" w:sz="4" w:space="0" w:color="5B9BD5" w:themeColor="accent5"/>
              <w:right w:val="single" w:sz="4" w:space="0" w:color="5B9BD5" w:themeColor="accent5"/>
            </w:tcBorders>
            <w:vAlign w:val="center"/>
          </w:tcPr>
          <w:p w14:paraId="4DFE449D" w14:textId="77777777" w:rsidR="00E024A1" w:rsidRPr="00075BBB" w:rsidRDefault="00E024A1" w:rsidP="00E024A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Final Draft</w:t>
            </w:r>
          </w:p>
        </w:tc>
      </w:tr>
      <w:tr w:rsidR="00E024A1" w14:paraId="7FEB42ED"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1208FE2F" w14:textId="77777777" w:rsidR="00E024A1" w:rsidRPr="00075BBB" w:rsidRDefault="00E024A1" w:rsidP="00E024A1">
            <w:pPr>
              <w:jc w:val="center"/>
              <w:rPr>
                <w:rFonts w:cstheme="minorHAnsi"/>
                <w:sz w:val="24"/>
                <w:szCs w:val="24"/>
              </w:rPr>
            </w:pPr>
            <w:r w:rsidRPr="00075BBB">
              <w:rPr>
                <w:rFonts w:cstheme="minorHAnsi"/>
                <w:sz w:val="24"/>
                <w:szCs w:val="24"/>
              </w:rPr>
              <w:t>Presented to Board of Directors for Approval, as needed.</w:t>
            </w:r>
          </w:p>
        </w:tc>
        <w:tc>
          <w:tcPr>
            <w:tcW w:w="1486" w:type="pct"/>
            <w:tcBorders>
              <w:left w:val="single" w:sz="4" w:space="0" w:color="5B9BD5" w:themeColor="accent5"/>
              <w:right w:val="single" w:sz="4" w:space="0" w:color="5B9BD5" w:themeColor="accent5"/>
            </w:tcBorders>
            <w:vAlign w:val="center"/>
          </w:tcPr>
          <w:p w14:paraId="7E0C0632" w14:textId="4E564827" w:rsidR="00E024A1" w:rsidRPr="00075BBB" w:rsidRDefault="00E024A1" w:rsidP="00E024A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Executive Director &amp; Policy and Procedure Coordinator</w:t>
            </w:r>
          </w:p>
        </w:tc>
        <w:tc>
          <w:tcPr>
            <w:tcW w:w="676" w:type="pct"/>
            <w:tcBorders>
              <w:left w:val="single" w:sz="4" w:space="0" w:color="5B9BD5" w:themeColor="accent5"/>
              <w:right w:val="single" w:sz="4" w:space="0" w:color="5B9BD5" w:themeColor="accent5"/>
            </w:tcBorders>
            <w:vAlign w:val="center"/>
          </w:tcPr>
          <w:p w14:paraId="2E56A40D" w14:textId="31AE2A4C" w:rsidR="00E024A1" w:rsidRPr="00075BBB" w:rsidRDefault="00E024A1" w:rsidP="00E024A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8/7/2020</w:t>
            </w:r>
          </w:p>
        </w:tc>
        <w:tc>
          <w:tcPr>
            <w:tcW w:w="676" w:type="pct"/>
            <w:tcBorders>
              <w:left w:val="single" w:sz="4" w:space="0" w:color="5B9BD5" w:themeColor="accent5"/>
              <w:right w:val="single" w:sz="4" w:space="0" w:color="5B9BD5" w:themeColor="accent5"/>
            </w:tcBorders>
            <w:vAlign w:val="center"/>
          </w:tcPr>
          <w:p w14:paraId="4CE0522D" w14:textId="49166ACD" w:rsidR="00E024A1" w:rsidRPr="00075BBB" w:rsidRDefault="001160AC" w:rsidP="00E024A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r w:rsidR="008B3AF5">
              <w:rPr>
                <w:rFonts w:cstheme="minorHAnsi"/>
                <w:sz w:val="24"/>
                <w:szCs w:val="24"/>
              </w:rPr>
              <w:t>7</w:t>
            </w:r>
            <w:r>
              <w:rPr>
                <w:rFonts w:cstheme="minorHAnsi"/>
                <w:sz w:val="24"/>
                <w:szCs w:val="24"/>
              </w:rPr>
              <w:t>/2020</w:t>
            </w:r>
          </w:p>
        </w:tc>
        <w:tc>
          <w:tcPr>
            <w:tcW w:w="675" w:type="pct"/>
            <w:tcBorders>
              <w:left w:val="single" w:sz="4" w:space="0" w:color="5B9BD5" w:themeColor="accent5"/>
              <w:right w:val="single" w:sz="4" w:space="0" w:color="5B9BD5" w:themeColor="accent5"/>
            </w:tcBorders>
            <w:vAlign w:val="center"/>
          </w:tcPr>
          <w:p w14:paraId="54BD5ED0" w14:textId="77777777" w:rsidR="00E024A1" w:rsidRPr="001160AC" w:rsidRDefault="00E024A1" w:rsidP="00E024A1">
            <w:pPr>
              <w:jc w:val="cente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1160AC">
              <w:rPr>
                <w:rFonts w:cstheme="minorHAnsi"/>
                <w:strike/>
                <w:sz w:val="24"/>
                <w:szCs w:val="24"/>
              </w:rPr>
              <w:t>Notes</w:t>
            </w:r>
          </w:p>
        </w:tc>
      </w:tr>
      <w:tr w:rsidR="00E024A1" w14:paraId="34FA7714"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bottom w:val="single" w:sz="4" w:space="0" w:color="5B9BD5" w:themeColor="accent5"/>
              <w:right w:val="single" w:sz="4" w:space="0" w:color="5B9BD5" w:themeColor="accent5"/>
            </w:tcBorders>
            <w:vAlign w:val="center"/>
          </w:tcPr>
          <w:p w14:paraId="7F73777A" w14:textId="77777777" w:rsidR="00E024A1" w:rsidRPr="00075BBB" w:rsidRDefault="00E024A1" w:rsidP="00E024A1">
            <w:pPr>
              <w:jc w:val="center"/>
              <w:rPr>
                <w:rFonts w:cstheme="minorHAnsi"/>
                <w:sz w:val="24"/>
                <w:szCs w:val="24"/>
              </w:rPr>
            </w:pPr>
            <w:r w:rsidRPr="00075BBB">
              <w:rPr>
                <w:rFonts w:cstheme="minorHAnsi"/>
                <w:sz w:val="24"/>
                <w:szCs w:val="24"/>
              </w:rPr>
              <w:t>Approved Policy Published via Email and Website</w:t>
            </w:r>
          </w:p>
        </w:tc>
        <w:tc>
          <w:tcPr>
            <w:tcW w:w="1486" w:type="pct"/>
            <w:tcBorders>
              <w:left w:val="single" w:sz="4" w:space="0" w:color="5B9BD5" w:themeColor="accent5"/>
              <w:bottom w:val="single" w:sz="4" w:space="0" w:color="5B9BD5" w:themeColor="accent5"/>
              <w:right w:val="single" w:sz="4" w:space="0" w:color="5B9BD5" w:themeColor="accent5"/>
            </w:tcBorders>
            <w:vAlign w:val="center"/>
          </w:tcPr>
          <w:p w14:paraId="0BBB8D6B" w14:textId="5F1ACFD1" w:rsidR="00E024A1" w:rsidRPr="00075BBB" w:rsidRDefault="00E024A1" w:rsidP="00E024A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Policy and Procedure Coordinator</w:t>
            </w:r>
          </w:p>
        </w:tc>
        <w:tc>
          <w:tcPr>
            <w:tcW w:w="676" w:type="pct"/>
            <w:tcBorders>
              <w:left w:val="single" w:sz="4" w:space="0" w:color="5B9BD5" w:themeColor="accent5"/>
              <w:bottom w:val="single" w:sz="4" w:space="0" w:color="5B9BD5" w:themeColor="accent5"/>
              <w:right w:val="single" w:sz="4" w:space="0" w:color="5B9BD5" w:themeColor="accent5"/>
            </w:tcBorders>
            <w:vAlign w:val="center"/>
          </w:tcPr>
          <w:p w14:paraId="352CEC5B" w14:textId="719481A4" w:rsidR="00E024A1" w:rsidRPr="00075BBB" w:rsidRDefault="00E024A1" w:rsidP="00E024A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8/10/2020</w:t>
            </w:r>
          </w:p>
        </w:tc>
        <w:tc>
          <w:tcPr>
            <w:tcW w:w="676" w:type="pct"/>
            <w:tcBorders>
              <w:left w:val="single" w:sz="4" w:space="0" w:color="5B9BD5" w:themeColor="accent5"/>
              <w:bottom w:val="single" w:sz="4" w:space="0" w:color="5B9BD5" w:themeColor="accent5"/>
              <w:right w:val="single" w:sz="4" w:space="0" w:color="5B9BD5" w:themeColor="accent5"/>
            </w:tcBorders>
            <w:vAlign w:val="center"/>
          </w:tcPr>
          <w:p w14:paraId="17743887" w14:textId="25C438E1" w:rsidR="00E024A1" w:rsidRPr="00075BBB" w:rsidRDefault="008B3AF5" w:rsidP="00E024A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8/10/20</w:t>
            </w:r>
          </w:p>
        </w:tc>
        <w:tc>
          <w:tcPr>
            <w:tcW w:w="675" w:type="pct"/>
            <w:tcBorders>
              <w:left w:val="single" w:sz="4" w:space="0" w:color="5B9BD5" w:themeColor="accent5"/>
              <w:bottom w:val="single" w:sz="4" w:space="0" w:color="5B9BD5" w:themeColor="accent5"/>
              <w:right w:val="single" w:sz="4" w:space="0" w:color="5B9BD5" w:themeColor="accent5"/>
            </w:tcBorders>
            <w:vAlign w:val="center"/>
          </w:tcPr>
          <w:p w14:paraId="60A941DF" w14:textId="77777777" w:rsidR="00E024A1" w:rsidRPr="00075BBB" w:rsidRDefault="00E024A1" w:rsidP="00E024A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Email</w:t>
            </w:r>
          </w:p>
          <w:p w14:paraId="5850F601" w14:textId="77777777" w:rsidR="00E024A1" w:rsidRPr="00075BBB" w:rsidRDefault="00E024A1" w:rsidP="00E024A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Website</w:t>
            </w:r>
          </w:p>
        </w:tc>
      </w:tr>
    </w:tbl>
    <w:p w14:paraId="07B717A1" w14:textId="77777777" w:rsidR="000D5734" w:rsidRDefault="000D5734">
      <w:r>
        <w:br w:type="page"/>
      </w:r>
    </w:p>
    <w:p w14:paraId="16123B68" w14:textId="77777777" w:rsidR="000D5734" w:rsidRDefault="000D5734">
      <w:r>
        <w:rPr>
          <w:noProof/>
        </w:rPr>
        <w:lastRenderedPageBreak/>
        <w:drawing>
          <wp:inline distT="0" distB="0" distL="0" distR="0" wp14:anchorId="032F0250" wp14:editId="3D7866F2">
            <wp:extent cx="2026946" cy="11715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cceh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196" cy="1180968"/>
                    </a:xfrm>
                    <a:prstGeom prst="rect">
                      <a:avLst/>
                    </a:prstGeom>
                  </pic:spPr>
                </pic:pic>
              </a:graphicData>
            </a:graphic>
          </wp:inline>
        </w:drawing>
      </w:r>
    </w:p>
    <w:p w14:paraId="547DB5EF" w14:textId="2DBCB60C" w:rsidR="000D5734" w:rsidRDefault="000D5734">
      <w:pPr>
        <w:rPr>
          <w:b/>
          <w:bCs/>
          <w:sz w:val="24"/>
          <w:szCs w:val="24"/>
        </w:rPr>
      </w:pPr>
      <w:r>
        <w:rPr>
          <w:b/>
          <w:bCs/>
          <w:sz w:val="24"/>
          <w:szCs w:val="24"/>
        </w:rPr>
        <w:t>DOCUMENT TITLE:</w:t>
      </w:r>
      <w:r w:rsidRPr="000D5734">
        <w:rPr>
          <w:sz w:val="24"/>
          <w:szCs w:val="24"/>
        </w:rPr>
        <w:t xml:space="preserve"> </w:t>
      </w:r>
      <w:r w:rsidR="00D91E77">
        <w:rPr>
          <w:sz w:val="24"/>
          <w:szCs w:val="24"/>
        </w:rPr>
        <w:t>Reallocation Resident Relocation Policy</w:t>
      </w:r>
    </w:p>
    <w:p w14:paraId="75B971A8" w14:textId="77777777" w:rsidR="000D5734" w:rsidRPr="000D5734" w:rsidRDefault="000D5734">
      <w:pPr>
        <w:rPr>
          <w:sz w:val="24"/>
          <w:szCs w:val="24"/>
        </w:rPr>
      </w:pPr>
      <w:r>
        <w:rPr>
          <w:b/>
          <w:bCs/>
          <w:sz w:val="24"/>
          <w:szCs w:val="24"/>
        </w:rPr>
        <w:t xml:space="preserve">POLICY ADMINISTRATION: </w:t>
      </w:r>
      <w:r>
        <w:rPr>
          <w:sz w:val="24"/>
          <w:szCs w:val="24"/>
        </w:rPr>
        <w:t xml:space="preserve">The Greater Kansas City Coalition to End Homelessness, Jackson/Wyandotte County </w:t>
      </w:r>
      <w:r w:rsidR="00075BBB">
        <w:rPr>
          <w:sz w:val="24"/>
          <w:szCs w:val="24"/>
        </w:rPr>
        <w:t>Continuum</w:t>
      </w:r>
      <w:r>
        <w:rPr>
          <w:sz w:val="24"/>
          <w:szCs w:val="24"/>
        </w:rPr>
        <w:t xml:space="preserve"> of Care Lead Agency</w:t>
      </w:r>
    </w:p>
    <w:p w14:paraId="664A2015" w14:textId="058BF6CD" w:rsidR="000D5734" w:rsidRDefault="001160AC">
      <w:pPr>
        <w:pBdr>
          <w:bottom w:val="single" w:sz="12" w:space="1" w:color="auto"/>
        </w:pBdr>
        <w:rPr>
          <w:sz w:val="24"/>
          <w:szCs w:val="24"/>
        </w:rPr>
      </w:pPr>
      <w:r>
        <w:rPr>
          <w:b/>
          <w:bCs/>
          <w:sz w:val="24"/>
          <w:szCs w:val="24"/>
        </w:rPr>
        <w:t>ADOPTED</w:t>
      </w:r>
      <w:r w:rsidR="000D5734">
        <w:rPr>
          <w:b/>
          <w:bCs/>
          <w:sz w:val="24"/>
          <w:szCs w:val="24"/>
        </w:rPr>
        <w:t xml:space="preserve"> DATE: </w:t>
      </w:r>
      <w:r>
        <w:rPr>
          <w:sz w:val="24"/>
          <w:szCs w:val="24"/>
        </w:rPr>
        <w:t>August 7, 2020</w:t>
      </w:r>
    </w:p>
    <w:p w14:paraId="44BDAEC1" w14:textId="25DC85EA" w:rsidR="000D5734" w:rsidRDefault="00D76BD4">
      <w:pPr>
        <w:rPr>
          <w:b/>
          <w:bCs/>
          <w:sz w:val="32"/>
          <w:szCs w:val="32"/>
        </w:rPr>
      </w:pPr>
      <w:r w:rsidRPr="00D76BD4">
        <w:rPr>
          <w:b/>
          <w:bCs/>
          <w:sz w:val="32"/>
          <w:szCs w:val="32"/>
        </w:rPr>
        <w:t>POLICY</w:t>
      </w:r>
    </w:p>
    <w:p w14:paraId="5434E05D" w14:textId="754FEB5C" w:rsidR="007B2DF8" w:rsidRPr="007B2DF8" w:rsidRDefault="00BB3433">
      <w:pPr>
        <w:rPr>
          <w:sz w:val="24"/>
          <w:szCs w:val="24"/>
        </w:rPr>
      </w:pPr>
      <w:r w:rsidRPr="00BB3433">
        <w:rPr>
          <w:sz w:val="24"/>
          <w:szCs w:val="24"/>
        </w:rPr>
        <w:t>It is the role of the Greater Kansas City Coalition to End Homelessness</w:t>
      </w:r>
      <w:r>
        <w:rPr>
          <w:sz w:val="24"/>
          <w:szCs w:val="24"/>
        </w:rPr>
        <w:t xml:space="preserve">, </w:t>
      </w:r>
      <w:r w:rsidRPr="00BB3433">
        <w:rPr>
          <w:sz w:val="24"/>
          <w:szCs w:val="24"/>
        </w:rPr>
        <w:t>the Continuum of Care Lead Agency for Jackson and Wyandotte counties</w:t>
      </w:r>
      <w:r>
        <w:rPr>
          <w:sz w:val="24"/>
          <w:szCs w:val="24"/>
        </w:rPr>
        <w:t xml:space="preserve"> (CoC MO-604)</w:t>
      </w:r>
      <w:r w:rsidRPr="00BB3433">
        <w:rPr>
          <w:sz w:val="24"/>
          <w:szCs w:val="24"/>
        </w:rPr>
        <w:t>, to</w:t>
      </w:r>
      <w:r w:rsidR="007B2DF8" w:rsidRPr="007B2DF8">
        <w:rPr>
          <w:sz w:val="24"/>
          <w:szCs w:val="24"/>
        </w:rPr>
        <w:t xml:space="preserve"> ensure </w:t>
      </w:r>
      <w:r>
        <w:rPr>
          <w:sz w:val="24"/>
          <w:szCs w:val="24"/>
        </w:rPr>
        <w:t xml:space="preserve">CoC </w:t>
      </w:r>
      <w:r w:rsidR="007763BF">
        <w:rPr>
          <w:sz w:val="24"/>
          <w:szCs w:val="24"/>
        </w:rPr>
        <w:t>MO-604</w:t>
      </w:r>
      <w:r w:rsidR="007B2DF8" w:rsidRPr="007B2DF8">
        <w:rPr>
          <w:sz w:val="24"/>
          <w:szCs w:val="24"/>
        </w:rPr>
        <w:t xml:space="preserve"> has the </w:t>
      </w:r>
      <w:r w:rsidR="0028153B">
        <w:rPr>
          <w:sz w:val="24"/>
          <w:szCs w:val="24"/>
        </w:rPr>
        <w:t>strongest performing</w:t>
      </w:r>
      <w:r w:rsidR="007B2DF8" w:rsidRPr="007B2DF8">
        <w:rPr>
          <w:sz w:val="24"/>
          <w:szCs w:val="24"/>
        </w:rPr>
        <w:t xml:space="preserve"> </w:t>
      </w:r>
      <w:r>
        <w:rPr>
          <w:sz w:val="24"/>
          <w:szCs w:val="24"/>
        </w:rPr>
        <w:t>Housing Programs (HP)</w:t>
      </w:r>
      <w:r w:rsidR="007B2DF8" w:rsidRPr="007B2DF8">
        <w:rPr>
          <w:sz w:val="24"/>
          <w:szCs w:val="24"/>
        </w:rPr>
        <w:t xml:space="preserve"> </w:t>
      </w:r>
      <w:r w:rsidR="007763BF">
        <w:rPr>
          <w:sz w:val="24"/>
          <w:szCs w:val="24"/>
        </w:rPr>
        <w:t xml:space="preserve">in place </w:t>
      </w:r>
      <w:r w:rsidR="007B2DF8" w:rsidRPr="007B2DF8">
        <w:rPr>
          <w:sz w:val="24"/>
          <w:szCs w:val="24"/>
        </w:rPr>
        <w:t>to end homelessness,</w:t>
      </w:r>
      <w:r w:rsidR="007763BF">
        <w:rPr>
          <w:sz w:val="24"/>
          <w:szCs w:val="24"/>
        </w:rPr>
        <w:t xml:space="preserve"> </w:t>
      </w:r>
      <w:r>
        <w:rPr>
          <w:sz w:val="24"/>
          <w:szCs w:val="24"/>
        </w:rPr>
        <w:t xml:space="preserve">CoC </w:t>
      </w:r>
      <w:r w:rsidR="007763BF">
        <w:rPr>
          <w:sz w:val="24"/>
          <w:szCs w:val="24"/>
        </w:rPr>
        <w:t xml:space="preserve">MO-604 </w:t>
      </w:r>
      <w:r w:rsidR="007B2DF8" w:rsidRPr="007B2DF8">
        <w:rPr>
          <w:sz w:val="24"/>
          <w:szCs w:val="24"/>
        </w:rPr>
        <w:t xml:space="preserve">has developed systemic supports to ensure that homeless assistance is well coordinated, well managed, inclusive, transparent, and achieves positive outcomes. These system-wide supports include Coordinated Entry, </w:t>
      </w:r>
      <w:r w:rsidRPr="007B2DF8">
        <w:rPr>
          <w:sz w:val="24"/>
          <w:szCs w:val="24"/>
        </w:rPr>
        <w:t>Training</w:t>
      </w:r>
      <w:r>
        <w:rPr>
          <w:sz w:val="24"/>
          <w:szCs w:val="24"/>
        </w:rPr>
        <w:t xml:space="preserve">, </w:t>
      </w:r>
      <w:r w:rsidR="007B2DF8" w:rsidRPr="007B2DF8">
        <w:rPr>
          <w:sz w:val="24"/>
          <w:szCs w:val="24"/>
        </w:rPr>
        <w:t>Program Monitoring and Outcome Evaluation</w:t>
      </w:r>
      <w:r>
        <w:rPr>
          <w:sz w:val="24"/>
          <w:szCs w:val="24"/>
        </w:rPr>
        <w:t xml:space="preserve">, </w:t>
      </w:r>
      <w:r w:rsidR="007B2DF8" w:rsidRPr="007B2DF8">
        <w:rPr>
          <w:sz w:val="24"/>
          <w:szCs w:val="24"/>
        </w:rPr>
        <w:t xml:space="preserve">and a </w:t>
      </w:r>
      <w:hyperlink r:id="rId19" w:history="1">
        <w:r w:rsidRPr="004E5BB5">
          <w:rPr>
            <w:rStyle w:val="Hyperlink"/>
            <w:sz w:val="24"/>
            <w:szCs w:val="24"/>
          </w:rPr>
          <w:t>p</w:t>
        </w:r>
        <w:r w:rsidR="007B2DF8" w:rsidRPr="004E5BB5">
          <w:rPr>
            <w:rStyle w:val="Hyperlink"/>
            <w:sz w:val="24"/>
            <w:szCs w:val="24"/>
          </w:rPr>
          <w:t xml:space="preserve">olicy for </w:t>
        </w:r>
        <w:r w:rsidRPr="004E5BB5">
          <w:rPr>
            <w:rStyle w:val="Hyperlink"/>
            <w:sz w:val="24"/>
            <w:szCs w:val="24"/>
          </w:rPr>
          <w:t>r</w:t>
        </w:r>
        <w:r w:rsidR="007B2DF8" w:rsidRPr="004E5BB5">
          <w:rPr>
            <w:rStyle w:val="Hyperlink"/>
            <w:sz w:val="24"/>
            <w:szCs w:val="24"/>
          </w:rPr>
          <w:t xml:space="preserve">eallocating </w:t>
        </w:r>
        <w:r w:rsidRPr="004E5BB5">
          <w:rPr>
            <w:rStyle w:val="Hyperlink"/>
            <w:sz w:val="24"/>
            <w:szCs w:val="24"/>
          </w:rPr>
          <w:t>funds</w:t>
        </w:r>
        <w:r w:rsidR="007B2DF8" w:rsidRPr="004E5BB5">
          <w:rPr>
            <w:rStyle w:val="Hyperlink"/>
            <w:sz w:val="24"/>
            <w:szCs w:val="24"/>
          </w:rPr>
          <w:t xml:space="preserve"> within </w:t>
        </w:r>
        <w:r w:rsidRPr="004E5BB5">
          <w:rPr>
            <w:rStyle w:val="Hyperlink"/>
            <w:sz w:val="24"/>
            <w:szCs w:val="24"/>
          </w:rPr>
          <w:t>CoC MO-604</w:t>
        </w:r>
      </w:hyperlink>
      <w:r w:rsidR="007B2DF8" w:rsidRPr="007B2DF8">
        <w:rPr>
          <w:sz w:val="24"/>
          <w:szCs w:val="24"/>
        </w:rPr>
        <w:t xml:space="preserve">. </w:t>
      </w:r>
    </w:p>
    <w:p w14:paraId="180A27D8" w14:textId="32CCD911" w:rsidR="00D76BD4" w:rsidRDefault="00D76BD4">
      <w:pPr>
        <w:rPr>
          <w:sz w:val="24"/>
          <w:szCs w:val="24"/>
        </w:rPr>
      </w:pPr>
      <w:r w:rsidRPr="007B2DF8">
        <w:rPr>
          <w:sz w:val="24"/>
          <w:szCs w:val="24"/>
        </w:rPr>
        <w:t xml:space="preserve">Reallocating funds is an important tool used by </w:t>
      </w:r>
      <w:r w:rsidR="00BB3433">
        <w:rPr>
          <w:sz w:val="24"/>
          <w:szCs w:val="24"/>
        </w:rPr>
        <w:t xml:space="preserve">CoC </w:t>
      </w:r>
      <w:r w:rsidR="007B2DF8">
        <w:rPr>
          <w:sz w:val="24"/>
          <w:szCs w:val="24"/>
        </w:rPr>
        <w:t xml:space="preserve">MO-604 </w:t>
      </w:r>
      <w:r w:rsidRPr="007B2DF8">
        <w:rPr>
          <w:sz w:val="24"/>
          <w:szCs w:val="24"/>
        </w:rPr>
        <w:t xml:space="preserve">to make strategic improvements to </w:t>
      </w:r>
      <w:r w:rsidR="00CB2893">
        <w:rPr>
          <w:sz w:val="24"/>
          <w:szCs w:val="24"/>
        </w:rPr>
        <w:t>our community’s</w:t>
      </w:r>
      <w:r w:rsidRPr="007B2DF8">
        <w:rPr>
          <w:sz w:val="24"/>
          <w:szCs w:val="24"/>
        </w:rPr>
        <w:t xml:space="preserve"> homelessness system. Through reallocation, </w:t>
      </w:r>
      <w:r w:rsidR="00CB2893">
        <w:rPr>
          <w:sz w:val="24"/>
          <w:szCs w:val="24"/>
        </w:rPr>
        <w:t xml:space="preserve">CoC </w:t>
      </w:r>
      <w:r w:rsidR="007B2DF8">
        <w:rPr>
          <w:sz w:val="24"/>
          <w:szCs w:val="24"/>
        </w:rPr>
        <w:t>MO-604</w:t>
      </w:r>
      <w:r w:rsidRPr="007B2DF8">
        <w:rPr>
          <w:sz w:val="24"/>
          <w:szCs w:val="24"/>
        </w:rPr>
        <w:t xml:space="preserve"> can create new, evidence-informed projects by eliminating projects that are underperforming or are more appropriately funded from other sources. Reallocation is particularly important when new resources are not available</w:t>
      </w:r>
      <w:r w:rsidR="007B2DF8">
        <w:rPr>
          <w:sz w:val="24"/>
          <w:szCs w:val="24"/>
        </w:rPr>
        <w:t>.</w:t>
      </w:r>
    </w:p>
    <w:p w14:paraId="1532FF75" w14:textId="409CE475" w:rsidR="007B2DF8" w:rsidRDefault="007B2DF8">
      <w:pPr>
        <w:rPr>
          <w:sz w:val="24"/>
          <w:szCs w:val="24"/>
        </w:rPr>
      </w:pPr>
      <w:r>
        <w:rPr>
          <w:sz w:val="24"/>
          <w:szCs w:val="24"/>
        </w:rPr>
        <w:t xml:space="preserve">While reallocation is a part of the </w:t>
      </w:r>
      <w:r w:rsidR="00CB2893">
        <w:rPr>
          <w:sz w:val="24"/>
          <w:szCs w:val="24"/>
        </w:rPr>
        <w:t xml:space="preserve">CoC </w:t>
      </w:r>
      <w:r>
        <w:rPr>
          <w:sz w:val="24"/>
          <w:szCs w:val="24"/>
        </w:rPr>
        <w:t xml:space="preserve">MO-604’s ability to make strategic improvements to end homelessness in Jackson and Wyandotte counties, </w:t>
      </w:r>
      <w:r w:rsidR="003A289A">
        <w:rPr>
          <w:sz w:val="24"/>
          <w:szCs w:val="24"/>
        </w:rPr>
        <w:t xml:space="preserve">CoC </w:t>
      </w:r>
      <w:r>
        <w:rPr>
          <w:sz w:val="24"/>
          <w:szCs w:val="24"/>
        </w:rPr>
        <w:t xml:space="preserve">MO-604 recognizes that reallocation </w:t>
      </w:r>
      <w:r w:rsidR="00CB2893">
        <w:rPr>
          <w:sz w:val="24"/>
          <w:szCs w:val="24"/>
        </w:rPr>
        <w:t>can disrupt housing for those currently engaged in HP that have funding reallocated. To minimize the disruption to those housed by HP subject to reallocation, CoC MO-604 has developed the following standards for HP who are unable to continue housing those engaged in their services:</w:t>
      </w:r>
    </w:p>
    <w:p w14:paraId="4A4AC329" w14:textId="77777777" w:rsidR="0028153B" w:rsidRDefault="0028153B" w:rsidP="0028153B">
      <w:pPr>
        <w:pStyle w:val="ListParagraph"/>
        <w:numPr>
          <w:ilvl w:val="0"/>
          <w:numId w:val="1"/>
        </w:numPr>
        <w:rPr>
          <w:sz w:val="24"/>
          <w:szCs w:val="24"/>
        </w:rPr>
      </w:pPr>
      <w:r>
        <w:rPr>
          <w:sz w:val="24"/>
          <w:szCs w:val="24"/>
        </w:rPr>
        <w:t xml:space="preserve">No individual or household engaged in services by HP that has been reallocated shall be </w:t>
      </w:r>
    </w:p>
    <w:p w14:paraId="312DCA92" w14:textId="77777777" w:rsidR="0028153B" w:rsidRDefault="0028153B" w:rsidP="0028153B">
      <w:pPr>
        <w:pStyle w:val="ListParagraph"/>
        <w:rPr>
          <w:sz w:val="24"/>
          <w:szCs w:val="24"/>
        </w:rPr>
      </w:pPr>
      <w:r>
        <w:rPr>
          <w:sz w:val="24"/>
          <w:szCs w:val="24"/>
        </w:rPr>
        <w:t>exited back into homelessness.</w:t>
      </w:r>
    </w:p>
    <w:p w14:paraId="590C9CEC" w14:textId="72D165E0" w:rsidR="00964A4A" w:rsidRDefault="00964A4A" w:rsidP="00964A4A">
      <w:pPr>
        <w:pStyle w:val="ListParagraph"/>
        <w:numPr>
          <w:ilvl w:val="0"/>
          <w:numId w:val="1"/>
        </w:numPr>
        <w:rPr>
          <w:sz w:val="24"/>
          <w:szCs w:val="24"/>
        </w:rPr>
      </w:pPr>
      <w:r>
        <w:rPr>
          <w:sz w:val="24"/>
          <w:szCs w:val="24"/>
        </w:rPr>
        <w:t xml:space="preserve">HP that have been reallocated will follow the process described </w:t>
      </w:r>
      <w:r w:rsidR="00F97ED7">
        <w:rPr>
          <w:sz w:val="24"/>
          <w:szCs w:val="24"/>
        </w:rPr>
        <w:t xml:space="preserve">herein </w:t>
      </w:r>
      <w:r>
        <w:rPr>
          <w:sz w:val="24"/>
          <w:szCs w:val="24"/>
        </w:rPr>
        <w:t>to rehouse those engaged in services that will no longer be available at the end of the funding period.</w:t>
      </w:r>
    </w:p>
    <w:p w14:paraId="30C39724" w14:textId="10858F78" w:rsidR="004E5BB5" w:rsidRPr="00E16632" w:rsidRDefault="004E5BB5" w:rsidP="00964A4A">
      <w:pPr>
        <w:pStyle w:val="ListParagraph"/>
        <w:numPr>
          <w:ilvl w:val="0"/>
          <w:numId w:val="1"/>
        </w:numPr>
        <w:rPr>
          <w:sz w:val="24"/>
          <w:szCs w:val="24"/>
        </w:rPr>
      </w:pPr>
      <w:r w:rsidRPr="00E16632">
        <w:rPr>
          <w:sz w:val="24"/>
          <w:szCs w:val="24"/>
        </w:rPr>
        <w:t>Any individual or household engaged in services by HP that has been reallocated</w:t>
      </w:r>
      <w:r w:rsidR="00325F4E" w:rsidRPr="00E16632">
        <w:rPr>
          <w:sz w:val="24"/>
          <w:szCs w:val="24"/>
        </w:rPr>
        <w:t>, who has not been successfully transitioned into a new residence by HP,</w:t>
      </w:r>
      <w:r w:rsidRPr="00E16632">
        <w:rPr>
          <w:sz w:val="24"/>
          <w:szCs w:val="24"/>
        </w:rPr>
        <w:t xml:space="preserve"> will be prioritized in the Coordinated Entry System</w:t>
      </w:r>
      <w:r w:rsidR="0061351F" w:rsidRPr="00E16632">
        <w:rPr>
          <w:sz w:val="24"/>
          <w:szCs w:val="24"/>
        </w:rPr>
        <w:t xml:space="preserve"> (CES</w:t>
      </w:r>
      <w:r w:rsidR="0028153B" w:rsidRPr="00E16632">
        <w:rPr>
          <w:sz w:val="24"/>
          <w:szCs w:val="24"/>
        </w:rPr>
        <w:t>)</w:t>
      </w:r>
      <w:r w:rsidR="00342DF6" w:rsidRPr="00E16632">
        <w:rPr>
          <w:sz w:val="24"/>
          <w:szCs w:val="24"/>
        </w:rPr>
        <w:t>, in accordance with</w:t>
      </w:r>
      <w:r w:rsidR="008B2381" w:rsidRPr="00E16632">
        <w:rPr>
          <w:sz w:val="24"/>
          <w:szCs w:val="24"/>
        </w:rPr>
        <w:t xml:space="preserve"> the</w:t>
      </w:r>
      <w:r w:rsidR="00342DF6" w:rsidRPr="00E16632">
        <w:rPr>
          <w:sz w:val="24"/>
          <w:szCs w:val="24"/>
        </w:rPr>
        <w:t xml:space="preserve"> Transfer Policy</w:t>
      </w:r>
      <w:r w:rsidR="00964A4A" w:rsidRPr="00E16632">
        <w:rPr>
          <w:sz w:val="24"/>
          <w:szCs w:val="24"/>
        </w:rPr>
        <w:t>.</w:t>
      </w:r>
    </w:p>
    <w:p w14:paraId="0DF47ACE" w14:textId="3B45FDF0" w:rsidR="00964A4A" w:rsidRDefault="00964A4A" w:rsidP="00964A4A">
      <w:pPr>
        <w:pStyle w:val="ListParagraph"/>
        <w:numPr>
          <w:ilvl w:val="0"/>
          <w:numId w:val="1"/>
        </w:numPr>
        <w:rPr>
          <w:sz w:val="24"/>
          <w:szCs w:val="24"/>
        </w:rPr>
      </w:pPr>
      <w:r>
        <w:rPr>
          <w:sz w:val="24"/>
          <w:szCs w:val="24"/>
        </w:rPr>
        <w:t xml:space="preserve">CoC MO-604 </w:t>
      </w:r>
      <w:r w:rsidR="0028153B">
        <w:rPr>
          <w:sz w:val="24"/>
          <w:szCs w:val="24"/>
        </w:rPr>
        <w:t xml:space="preserve">lead agency </w:t>
      </w:r>
      <w:r>
        <w:rPr>
          <w:sz w:val="24"/>
          <w:szCs w:val="24"/>
        </w:rPr>
        <w:t>will provide flexibility</w:t>
      </w:r>
      <w:r w:rsidR="0028153B">
        <w:rPr>
          <w:sz w:val="24"/>
          <w:szCs w:val="24"/>
        </w:rPr>
        <w:t xml:space="preserve"> around existing guidelines and regulations</w:t>
      </w:r>
      <w:r>
        <w:rPr>
          <w:sz w:val="24"/>
          <w:szCs w:val="24"/>
        </w:rPr>
        <w:t>, when</w:t>
      </w:r>
      <w:r w:rsidR="0028153B">
        <w:rPr>
          <w:sz w:val="24"/>
          <w:szCs w:val="24"/>
        </w:rPr>
        <w:t>ever</w:t>
      </w:r>
      <w:r>
        <w:rPr>
          <w:sz w:val="24"/>
          <w:szCs w:val="24"/>
        </w:rPr>
        <w:t xml:space="preserve"> possible, to ensure all residents remain </w:t>
      </w:r>
      <w:r w:rsidR="00D55EF2">
        <w:rPr>
          <w:sz w:val="24"/>
          <w:szCs w:val="24"/>
        </w:rPr>
        <w:t xml:space="preserve">stably </w:t>
      </w:r>
      <w:r>
        <w:rPr>
          <w:sz w:val="24"/>
          <w:szCs w:val="24"/>
        </w:rPr>
        <w:t>housed with minimal dis</w:t>
      </w:r>
      <w:r w:rsidR="00D55EF2">
        <w:rPr>
          <w:sz w:val="24"/>
          <w:szCs w:val="24"/>
        </w:rPr>
        <w:t>ruptions.</w:t>
      </w:r>
    </w:p>
    <w:p w14:paraId="56AC129F" w14:textId="15089AF6" w:rsidR="0028153B" w:rsidRPr="008B2381" w:rsidRDefault="00D55EF2" w:rsidP="00964A4A">
      <w:pPr>
        <w:pStyle w:val="ListParagraph"/>
        <w:numPr>
          <w:ilvl w:val="0"/>
          <w:numId w:val="1"/>
        </w:numPr>
        <w:rPr>
          <w:sz w:val="24"/>
          <w:szCs w:val="24"/>
        </w:rPr>
      </w:pPr>
      <w:r w:rsidRPr="008B2381">
        <w:rPr>
          <w:sz w:val="24"/>
          <w:szCs w:val="24"/>
        </w:rPr>
        <w:t>HP &amp; CoC MO-604 will work together to ensure that residents from reallocated HP do not expend the entirety of new HP availability</w:t>
      </w:r>
      <w:r w:rsidR="00325F4E" w:rsidRPr="008B2381">
        <w:rPr>
          <w:sz w:val="24"/>
          <w:szCs w:val="24"/>
        </w:rPr>
        <w:t xml:space="preserve"> acquired through the NOFA (Notice of Funding Application) process</w:t>
      </w:r>
      <w:r w:rsidRPr="008B2381">
        <w:rPr>
          <w:sz w:val="24"/>
          <w:szCs w:val="24"/>
        </w:rPr>
        <w:t xml:space="preserve">. </w:t>
      </w:r>
    </w:p>
    <w:p w14:paraId="68D59F47" w14:textId="6D4DA47C" w:rsidR="00D55EF2" w:rsidRPr="0028153B" w:rsidRDefault="00D55EF2" w:rsidP="00964A4A">
      <w:pPr>
        <w:pStyle w:val="ListParagraph"/>
        <w:numPr>
          <w:ilvl w:val="0"/>
          <w:numId w:val="1"/>
        </w:numPr>
        <w:rPr>
          <w:sz w:val="24"/>
          <w:szCs w:val="24"/>
        </w:rPr>
      </w:pPr>
      <w:r w:rsidRPr="0028153B">
        <w:rPr>
          <w:sz w:val="24"/>
          <w:szCs w:val="24"/>
        </w:rPr>
        <w:lastRenderedPageBreak/>
        <w:t xml:space="preserve">New HP will be </w:t>
      </w:r>
      <w:r w:rsidR="0028153B" w:rsidRPr="0028153B">
        <w:rPr>
          <w:sz w:val="24"/>
          <w:szCs w:val="24"/>
        </w:rPr>
        <w:t>prioritized</w:t>
      </w:r>
      <w:r w:rsidRPr="0028153B">
        <w:rPr>
          <w:sz w:val="24"/>
          <w:szCs w:val="24"/>
        </w:rPr>
        <w:t xml:space="preserve"> </w:t>
      </w:r>
      <w:r w:rsidR="0028153B" w:rsidRPr="0028153B">
        <w:rPr>
          <w:sz w:val="24"/>
          <w:szCs w:val="24"/>
        </w:rPr>
        <w:t xml:space="preserve">to </w:t>
      </w:r>
      <w:r w:rsidRPr="0028153B">
        <w:rPr>
          <w:sz w:val="24"/>
          <w:szCs w:val="24"/>
        </w:rPr>
        <w:t>allow opportunities for those who have not yet been housed on our BNL.</w:t>
      </w:r>
    </w:p>
    <w:p w14:paraId="1E0E0711" w14:textId="5B0FD279" w:rsidR="00D76BD4" w:rsidRDefault="00D76BD4">
      <w:pPr>
        <w:rPr>
          <w:b/>
          <w:bCs/>
          <w:sz w:val="32"/>
          <w:szCs w:val="32"/>
        </w:rPr>
      </w:pPr>
      <w:r w:rsidRPr="007B2DF8">
        <w:rPr>
          <w:sz w:val="24"/>
          <w:szCs w:val="24"/>
        </w:rPr>
        <w:br w:type="page"/>
      </w:r>
      <w:r>
        <w:rPr>
          <w:b/>
          <w:bCs/>
          <w:sz w:val="32"/>
          <w:szCs w:val="32"/>
        </w:rPr>
        <w:lastRenderedPageBreak/>
        <w:t>PROCESS</w:t>
      </w:r>
    </w:p>
    <w:p w14:paraId="090A5802" w14:textId="3094401C" w:rsidR="00D76BD4" w:rsidRDefault="00D55EF2">
      <w:pPr>
        <w:rPr>
          <w:sz w:val="24"/>
          <w:szCs w:val="24"/>
        </w:rPr>
      </w:pPr>
      <w:r>
        <w:rPr>
          <w:sz w:val="24"/>
          <w:szCs w:val="24"/>
        </w:rPr>
        <w:t>Regardless of the type of reallocation (voluntary/involuntary), the following process shall be followed by all HP that have funds reallocated:</w:t>
      </w:r>
    </w:p>
    <w:p w14:paraId="62BFEF78" w14:textId="61711AEA" w:rsidR="00235DCE" w:rsidRDefault="0028153B" w:rsidP="00D55EF2">
      <w:pPr>
        <w:pStyle w:val="ListParagraph"/>
        <w:numPr>
          <w:ilvl w:val="0"/>
          <w:numId w:val="2"/>
        </w:numPr>
        <w:rPr>
          <w:sz w:val="24"/>
          <w:szCs w:val="24"/>
        </w:rPr>
      </w:pPr>
      <w:r>
        <w:rPr>
          <w:sz w:val="24"/>
          <w:szCs w:val="24"/>
        </w:rPr>
        <w:t>Immediately a</w:t>
      </w:r>
      <w:r w:rsidR="00235DCE">
        <w:rPr>
          <w:sz w:val="24"/>
          <w:szCs w:val="24"/>
        </w:rPr>
        <w:t>fter receiving notification of reallocation, HP:</w:t>
      </w:r>
    </w:p>
    <w:p w14:paraId="47B21A0F" w14:textId="401B134D" w:rsidR="00235DCE" w:rsidRDefault="00235DCE" w:rsidP="00235DCE">
      <w:pPr>
        <w:pStyle w:val="ListParagraph"/>
        <w:numPr>
          <w:ilvl w:val="1"/>
          <w:numId w:val="2"/>
        </w:numPr>
        <w:rPr>
          <w:sz w:val="24"/>
          <w:szCs w:val="24"/>
        </w:rPr>
      </w:pPr>
      <w:r>
        <w:rPr>
          <w:sz w:val="24"/>
          <w:szCs w:val="24"/>
        </w:rPr>
        <w:t>Begin assessing options for supplementary funding sources to avoid having to end services.</w:t>
      </w:r>
    </w:p>
    <w:p w14:paraId="305CC3AE" w14:textId="00C142C8" w:rsidR="00FF3A61" w:rsidRDefault="00FF3A61" w:rsidP="00235DCE">
      <w:pPr>
        <w:pStyle w:val="ListParagraph"/>
        <w:numPr>
          <w:ilvl w:val="1"/>
          <w:numId w:val="2"/>
        </w:numPr>
        <w:rPr>
          <w:sz w:val="24"/>
          <w:szCs w:val="24"/>
        </w:rPr>
      </w:pPr>
      <w:r>
        <w:rPr>
          <w:sz w:val="24"/>
          <w:szCs w:val="24"/>
        </w:rPr>
        <w:t>Create a detailed, written plan, with</w:t>
      </w:r>
      <w:r w:rsidR="00832E07">
        <w:rPr>
          <w:sz w:val="24"/>
          <w:szCs w:val="24"/>
        </w:rPr>
        <w:t xml:space="preserve"> objectives and</w:t>
      </w:r>
      <w:r>
        <w:rPr>
          <w:sz w:val="24"/>
          <w:szCs w:val="24"/>
        </w:rPr>
        <w:t xml:space="preserve"> deadlines, </w:t>
      </w:r>
      <w:r w:rsidR="00832E07">
        <w:rPr>
          <w:sz w:val="24"/>
          <w:szCs w:val="24"/>
        </w:rPr>
        <w:t xml:space="preserve">should supplementary funding fall through, </w:t>
      </w:r>
      <w:r>
        <w:rPr>
          <w:sz w:val="24"/>
          <w:szCs w:val="24"/>
        </w:rPr>
        <w:t>noting:</w:t>
      </w:r>
    </w:p>
    <w:p w14:paraId="7A11ED12" w14:textId="12AB937D" w:rsidR="00FF3A61" w:rsidRPr="00FF3A61" w:rsidRDefault="00FF3A61" w:rsidP="00FF3A61">
      <w:pPr>
        <w:pStyle w:val="ListParagraph"/>
        <w:numPr>
          <w:ilvl w:val="2"/>
          <w:numId w:val="2"/>
        </w:numPr>
        <w:rPr>
          <w:sz w:val="24"/>
          <w:szCs w:val="24"/>
        </w:rPr>
      </w:pPr>
      <w:r>
        <w:rPr>
          <w:sz w:val="24"/>
          <w:szCs w:val="24"/>
        </w:rPr>
        <w:t>The</w:t>
      </w:r>
      <w:r w:rsidRPr="00FF3A61">
        <w:rPr>
          <w:sz w:val="24"/>
          <w:szCs w:val="24"/>
        </w:rPr>
        <w:t xml:space="preserve"> number of individuals and/or households that would need to be transitioned </w:t>
      </w:r>
      <w:r>
        <w:rPr>
          <w:sz w:val="24"/>
          <w:szCs w:val="24"/>
        </w:rPr>
        <w:t>o</w:t>
      </w:r>
      <w:r w:rsidRPr="00FF3A61">
        <w:rPr>
          <w:sz w:val="24"/>
          <w:szCs w:val="24"/>
        </w:rPr>
        <w:t>nto other</w:t>
      </w:r>
      <w:r>
        <w:rPr>
          <w:sz w:val="24"/>
          <w:szCs w:val="24"/>
        </w:rPr>
        <w:t xml:space="preserve"> housing programs, subsidies,</w:t>
      </w:r>
      <w:r w:rsidRPr="00FF3A61">
        <w:rPr>
          <w:sz w:val="24"/>
          <w:szCs w:val="24"/>
        </w:rPr>
        <w:t xml:space="preserve"> and</w:t>
      </w:r>
      <w:r>
        <w:rPr>
          <w:sz w:val="24"/>
          <w:szCs w:val="24"/>
        </w:rPr>
        <w:t>/or</w:t>
      </w:r>
      <w:r w:rsidRPr="00FF3A61">
        <w:rPr>
          <w:sz w:val="24"/>
          <w:szCs w:val="24"/>
        </w:rPr>
        <w:t xml:space="preserve"> services.</w:t>
      </w:r>
    </w:p>
    <w:p w14:paraId="109165CD" w14:textId="1E69CC62" w:rsidR="00325F4E" w:rsidRDefault="00FF3A61" w:rsidP="00325F4E">
      <w:pPr>
        <w:pStyle w:val="ListParagraph"/>
        <w:numPr>
          <w:ilvl w:val="2"/>
          <w:numId w:val="2"/>
        </w:numPr>
        <w:rPr>
          <w:sz w:val="24"/>
          <w:szCs w:val="24"/>
        </w:rPr>
      </w:pPr>
      <w:r>
        <w:rPr>
          <w:sz w:val="24"/>
          <w:szCs w:val="24"/>
        </w:rPr>
        <w:t>Which housing programs, subsidies, and/or services each individual and/or household would be eligible for and be able to settle into prior to the end of HP funding period.</w:t>
      </w:r>
      <w:r w:rsidR="00325F4E">
        <w:rPr>
          <w:sz w:val="24"/>
          <w:szCs w:val="24"/>
        </w:rPr>
        <w:t xml:space="preserve"> </w:t>
      </w:r>
    </w:p>
    <w:p w14:paraId="5BD29BEC" w14:textId="47477DCA" w:rsidR="00325F4E" w:rsidRPr="00E16632" w:rsidRDefault="00325F4E" w:rsidP="00325F4E">
      <w:pPr>
        <w:pStyle w:val="ListParagraph"/>
        <w:numPr>
          <w:ilvl w:val="3"/>
          <w:numId w:val="2"/>
        </w:numPr>
        <w:rPr>
          <w:sz w:val="24"/>
          <w:szCs w:val="24"/>
        </w:rPr>
      </w:pPr>
      <w:r w:rsidRPr="00E16632">
        <w:rPr>
          <w:sz w:val="24"/>
          <w:szCs w:val="24"/>
        </w:rPr>
        <w:t>This includes maintaining, and if needed obtaining, documentation of:</w:t>
      </w:r>
    </w:p>
    <w:p w14:paraId="102D3427" w14:textId="29976C3B" w:rsidR="00342DF6" w:rsidRPr="00E16632" w:rsidRDefault="00342DF6" w:rsidP="00325F4E">
      <w:pPr>
        <w:pStyle w:val="ListParagraph"/>
        <w:numPr>
          <w:ilvl w:val="4"/>
          <w:numId w:val="2"/>
        </w:numPr>
        <w:rPr>
          <w:sz w:val="24"/>
          <w:szCs w:val="24"/>
        </w:rPr>
      </w:pPr>
      <w:r w:rsidRPr="00E16632">
        <w:rPr>
          <w:sz w:val="24"/>
          <w:szCs w:val="24"/>
        </w:rPr>
        <w:t>Valid Photo Identification</w:t>
      </w:r>
    </w:p>
    <w:p w14:paraId="311FEDA6" w14:textId="616F8881" w:rsidR="00342DF6" w:rsidRPr="00E16632" w:rsidRDefault="00342DF6" w:rsidP="00325F4E">
      <w:pPr>
        <w:pStyle w:val="ListParagraph"/>
        <w:numPr>
          <w:ilvl w:val="4"/>
          <w:numId w:val="2"/>
        </w:numPr>
        <w:rPr>
          <w:sz w:val="24"/>
          <w:szCs w:val="24"/>
        </w:rPr>
      </w:pPr>
      <w:r w:rsidRPr="00E16632">
        <w:rPr>
          <w:sz w:val="24"/>
          <w:szCs w:val="24"/>
        </w:rPr>
        <w:t>Social Security Card</w:t>
      </w:r>
    </w:p>
    <w:p w14:paraId="1CB19350" w14:textId="7B1FDB4E" w:rsidR="00325F4E" w:rsidRPr="008B2381" w:rsidRDefault="00325F4E" w:rsidP="00325F4E">
      <w:pPr>
        <w:pStyle w:val="ListParagraph"/>
        <w:numPr>
          <w:ilvl w:val="4"/>
          <w:numId w:val="2"/>
        </w:numPr>
        <w:rPr>
          <w:sz w:val="24"/>
          <w:szCs w:val="24"/>
        </w:rPr>
      </w:pPr>
      <w:r w:rsidRPr="008B2381">
        <w:rPr>
          <w:sz w:val="24"/>
          <w:szCs w:val="24"/>
        </w:rPr>
        <w:t>Disabling Condition</w:t>
      </w:r>
    </w:p>
    <w:p w14:paraId="05084B58" w14:textId="4EFEC76F" w:rsidR="00325F4E" w:rsidRPr="008B2381" w:rsidRDefault="00325F4E" w:rsidP="00325F4E">
      <w:pPr>
        <w:pStyle w:val="ListParagraph"/>
        <w:numPr>
          <w:ilvl w:val="4"/>
          <w:numId w:val="2"/>
        </w:numPr>
        <w:rPr>
          <w:sz w:val="24"/>
          <w:szCs w:val="24"/>
        </w:rPr>
      </w:pPr>
      <w:r w:rsidRPr="008B2381">
        <w:rPr>
          <w:sz w:val="24"/>
          <w:szCs w:val="24"/>
        </w:rPr>
        <w:t>Chronicity</w:t>
      </w:r>
    </w:p>
    <w:p w14:paraId="1F35DFBE" w14:textId="7888B825" w:rsidR="00325F4E" w:rsidRPr="008B2381" w:rsidRDefault="00325F4E" w:rsidP="00325F4E">
      <w:pPr>
        <w:pStyle w:val="ListParagraph"/>
        <w:numPr>
          <w:ilvl w:val="4"/>
          <w:numId w:val="2"/>
        </w:numPr>
        <w:rPr>
          <w:sz w:val="24"/>
          <w:szCs w:val="24"/>
        </w:rPr>
      </w:pPr>
      <w:r w:rsidRPr="008B2381">
        <w:rPr>
          <w:sz w:val="24"/>
          <w:szCs w:val="24"/>
        </w:rPr>
        <w:t>Current Fair Market Rate</w:t>
      </w:r>
    </w:p>
    <w:p w14:paraId="300D6691" w14:textId="3808CD51" w:rsidR="00325F4E" w:rsidRPr="008B2381" w:rsidRDefault="00325F4E" w:rsidP="00325F4E">
      <w:pPr>
        <w:pStyle w:val="ListParagraph"/>
        <w:numPr>
          <w:ilvl w:val="4"/>
          <w:numId w:val="2"/>
        </w:numPr>
        <w:rPr>
          <w:sz w:val="24"/>
          <w:szCs w:val="24"/>
        </w:rPr>
      </w:pPr>
      <w:r w:rsidRPr="008B2381">
        <w:rPr>
          <w:sz w:val="24"/>
          <w:szCs w:val="24"/>
        </w:rPr>
        <w:t xml:space="preserve">Any other documentation that will be required by the housing programs, subsidies, and/or services the individual and/or household </w:t>
      </w:r>
      <w:r w:rsidR="002637EA" w:rsidRPr="008B2381">
        <w:rPr>
          <w:sz w:val="24"/>
          <w:szCs w:val="24"/>
        </w:rPr>
        <w:t>may be transitioned into.</w:t>
      </w:r>
    </w:p>
    <w:p w14:paraId="10614A6C" w14:textId="129B1E65" w:rsidR="00FF3A61" w:rsidRDefault="00FF3A61" w:rsidP="00FF3A61">
      <w:pPr>
        <w:pStyle w:val="ListParagraph"/>
        <w:numPr>
          <w:ilvl w:val="2"/>
          <w:numId w:val="2"/>
        </w:numPr>
        <w:rPr>
          <w:sz w:val="24"/>
          <w:szCs w:val="24"/>
        </w:rPr>
      </w:pPr>
      <w:r>
        <w:rPr>
          <w:sz w:val="24"/>
          <w:szCs w:val="24"/>
        </w:rPr>
        <w:t xml:space="preserve">Any extenuating circumstances that may need to be addressed </w:t>
      </w:r>
      <w:r w:rsidR="0061351F">
        <w:rPr>
          <w:sz w:val="24"/>
          <w:szCs w:val="24"/>
        </w:rPr>
        <w:t>for</w:t>
      </w:r>
      <w:r>
        <w:rPr>
          <w:sz w:val="24"/>
          <w:szCs w:val="24"/>
        </w:rPr>
        <w:t xml:space="preserve"> the individual or household to be housed or may assist them in their eligibility for housing programs, subsidies, and/or services.</w:t>
      </w:r>
    </w:p>
    <w:p w14:paraId="01B88476" w14:textId="6A34920B" w:rsidR="00FF3A61" w:rsidRDefault="00FF3A61" w:rsidP="00FF3A61">
      <w:pPr>
        <w:pStyle w:val="ListParagraph"/>
        <w:numPr>
          <w:ilvl w:val="2"/>
          <w:numId w:val="2"/>
        </w:numPr>
        <w:rPr>
          <w:sz w:val="24"/>
          <w:szCs w:val="24"/>
        </w:rPr>
      </w:pPr>
      <w:r>
        <w:rPr>
          <w:sz w:val="24"/>
          <w:szCs w:val="24"/>
        </w:rPr>
        <w:t xml:space="preserve">Specific </w:t>
      </w:r>
      <w:r w:rsidR="00832E07">
        <w:rPr>
          <w:sz w:val="24"/>
          <w:szCs w:val="24"/>
        </w:rPr>
        <w:t>objectives for each individual and/or household needing to be relocated. (Including which staff member is responsible for supporting each objective, what the due date for each objective is, and space to detail whether the objective was met, or not, and why.)</w:t>
      </w:r>
    </w:p>
    <w:p w14:paraId="3D04759F" w14:textId="6D59356A" w:rsidR="00621675" w:rsidRDefault="007D08D5" w:rsidP="00621675">
      <w:pPr>
        <w:pStyle w:val="ListParagraph"/>
        <w:numPr>
          <w:ilvl w:val="2"/>
          <w:numId w:val="2"/>
        </w:numPr>
        <w:rPr>
          <w:sz w:val="24"/>
          <w:szCs w:val="24"/>
        </w:rPr>
      </w:pPr>
      <w:r>
        <w:rPr>
          <w:sz w:val="24"/>
          <w:szCs w:val="24"/>
        </w:rPr>
        <w:t>A</w:t>
      </w:r>
      <w:r w:rsidR="00621675">
        <w:rPr>
          <w:sz w:val="24"/>
          <w:szCs w:val="24"/>
        </w:rPr>
        <w:t xml:space="preserve"> communication plan for all residents who will need to be relocated.</w:t>
      </w:r>
    </w:p>
    <w:p w14:paraId="7DD3AF99" w14:textId="442BF5AD" w:rsidR="00621675" w:rsidRDefault="00621675" w:rsidP="00621675">
      <w:pPr>
        <w:pStyle w:val="ListParagraph"/>
        <w:numPr>
          <w:ilvl w:val="3"/>
          <w:numId w:val="2"/>
        </w:numPr>
        <w:rPr>
          <w:sz w:val="24"/>
          <w:szCs w:val="24"/>
        </w:rPr>
      </w:pPr>
      <w:r>
        <w:rPr>
          <w:sz w:val="24"/>
          <w:szCs w:val="24"/>
        </w:rPr>
        <w:t>All residents must be informed verbally and in writing of the need to relocate at least 60 days prior to the grant closure date.</w:t>
      </w:r>
    </w:p>
    <w:p w14:paraId="353D2F77" w14:textId="1FF646C4" w:rsidR="00563319" w:rsidRDefault="00563319" w:rsidP="00FF3A61">
      <w:pPr>
        <w:pStyle w:val="ListParagraph"/>
        <w:numPr>
          <w:ilvl w:val="2"/>
          <w:numId w:val="2"/>
        </w:numPr>
        <w:rPr>
          <w:sz w:val="24"/>
          <w:szCs w:val="24"/>
        </w:rPr>
      </w:pPr>
      <w:r>
        <w:rPr>
          <w:sz w:val="24"/>
          <w:szCs w:val="24"/>
        </w:rPr>
        <w:t>Proposal for spending down grant funds in ways that best serve those who will be forced to relocate.</w:t>
      </w:r>
    </w:p>
    <w:p w14:paraId="321FBC0E" w14:textId="79C3A903" w:rsidR="00832E07" w:rsidRDefault="00832E07" w:rsidP="00832E07">
      <w:pPr>
        <w:pStyle w:val="ListParagraph"/>
        <w:numPr>
          <w:ilvl w:val="1"/>
          <w:numId w:val="2"/>
        </w:numPr>
        <w:rPr>
          <w:sz w:val="24"/>
          <w:szCs w:val="24"/>
        </w:rPr>
      </w:pPr>
      <w:r>
        <w:rPr>
          <w:sz w:val="24"/>
          <w:szCs w:val="24"/>
        </w:rPr>
        <w:t xml:space="preserve">Notify CoC MO-604, via email, </w:t>
      </w:r>
      <w:r w:rsidR="000B18FE">
        <w:rPr>
          <w:sz w:val="24"/>
          <w:szCs w:val="24"/>
        </w:rPr>
        <w:t>of</w:t>
      </w:r>
      <w:r>
        <w:rPr>
          <w:sz w:val="24"/>
          <w:szCs w:val="24"/>
        </w:rPr>
        <w:t>:</w:t>
      </w:r>
    </w:p>
    <w:p w14:paraId="209D4488" w14:textId="577E2307" w:rsidR="00832E07" w:rsidRDefault="00832E07" w:rsidP="00832E07">
      <w:pPr>
        <w:pStyle w:val="ListParagraph"/>
        <w:numPr>
          <w:ilvl w:val="2"/>
          <w:numId w:val="2"/>
        </w:numPr>
        <w:rPr>
          <w:sz w:val="24"/>
          <w:szCs w:val="24"/>
        </w:rPr>
      </w:pPr>
      <w:r>
        <w:rPr>
          <w:sz w:val="24"/>
          <w:szCs w:val="24"/>
        </w:rPr>
        <w:t xml:space="preserve">Initial search for supplemental funding and documentation of </w:t>
      </w:r>
      <w:r w:rsidR="000B18FE">
        <w:rPr>
          <w:sz w:val="24"/>
          <w:szCs w:val="24"/>
        </w:rPr>
        <w:t>written relocation plan, then</w:t>
      </w:r>
    </w:p>
    <w:p w14:paraId="5471426D" w14:textId="0CCEB3E0" w:rsidR="00832E07" w:rsidRDefault="000B18FE" w:rsidP="00832E07">
      <w:pPr>
        <w:pStyle w:val="ListParagraph"/>
        <w:numPr>
          <w:ilvl w:val="2"/>
          <w:numId w:val="2"/>
        </w:numPr>
        <w:rPr>
          <w:sz w:val="24"/>
          <w:szCs w:val="24"/>
        </w:rPr>
      </w:pPr>
      <w:r>
        <w:rPr>
          <w:sz w:val="24"/>
          <w:szCs w:val="24"/>
        </w:rPr>
        <w:t>m</w:t>
      </w:r>
      <w:r w:rsidR="00832E07">
        <w:rPr>
          <w:sz w:val="24"/>
          <w:szCs w:val="24"/>
        </w:rPr>
        <w:t>onthly of resident placement progress</w:t>
      </w:r>
      <w:r>
        <w:rPr>
          <w:sz w:val="24"/>
          <w:szCs w:val="24"/>
        </w:rPr>
        <w:t xml:space="preserve"> updates</w:t>
      </w:r>
      <w:r w:rsidR="00832E07">
        <w:rPr>
          <w:sz w:val="24"/>
          <w:szCs w:val="24"/>
        </w:rPr>
        <w:t>.</w:t>
      </w:r>
    </w:p>
    <w:p w14:paraId="70D75956" w14:textId="5780B714" w:rsidR="000B18FE" w:rsidRDefault="00F97ED7" w:rsidP="000B18FE">
      <w:pPr>
        <w:pStyle w:val="ListParagraph"/>
        <w:numPr>
          <w:ilvl w:val="1"/>
          <w:numId w:val="2"/>
        </w:numPr>
        <w:rPr>
          <w:sz w:val="24"/>
          <w:szCs w:val="24"/>
        </w:rPr>
      </w:pPr>
      <w:r>
        <w:rPr>
          <w:sz w:val="24"/>
          <w:szCs w:val="24"/>
        </w:rPr>
        <w:t>Continue</w:t>
      </w:r>
      <w:r w:rsidR="000B18FE">
        <w:rPr>
          <w:sz w:val="24"/>
          <w:szCs w:val="24"/>
        </w:rPr>
        <w:t xml:space="preserve"> attending </w:t>
      </w:r>
      <w:r>
        <w:rPr>
          <w:sz w:val="24"/>
          <w:szCs w:val="24"/>
        </w:rPr>
        <w:t>Housing Solution Team</w:t>
      </w:r>
      <w:r w:rsidR="000B18FE">
        <w:rPr>
          <w:sz w:val="24"/>
          <w:szCs w:val="24"/>
        </w:rPr>
        <w:t xml:space="preserve"> meetings as part of resident relocation plan.</w:t>
      </w:r>
    </w:p>
    <w:p w14:paraId="426C4737" w14:textId="1BEE6226" w:rsidR="00D55EF2" w:rsidRDefault="00D55EF2" w:rsidP="00D55EF2">
      <w:pPr>
        <w:pStyle w:val="ListParagraph"/>
        <w:numPr>
          <w:ilvl w:val="0"/>
          <w:numId w:val="2"/>
        </w:numPr>
        <w:rPr>
          <w:sz w:val="24"/>
          <w:szCs w:val="24"/>
        </w:rPr>
      </w:pPr>
      <w:r>
        <w:rPr>
          <w:sz w:val="24"/>
          <w:szCs w:val="24"/>
        </w:rPr>
        <w:t xml:space="preserve">No less than six months prior </w:t>
      </w:r>
      <w:r w:rsidR="000B18FE">
        <w:rPr>
          <w:sz w:val="24"/>
          <w:szCs w:val="24"/>
        </w:rPr>
        <w:t>to grant closure date, HP must:</w:t>
      </w:r>
    </w:p>
    <w:p w14:paraId="16065193" w14:textId="03E4B2A5" w:rsidR="000B18FE" w:rsidRDefault="000B18FE" w:rsidP="000B18FE">
      <w:pPr>
        <w:pStyle w:val="ListParagraph"/>
        <w:numPr>
          <w:ilvl w:val="1"/>
          <w:numId w:val="2"/>
        </w:numPr>
        <w:rPr>
          <w:sz w:val="24"/>
          <w:szCs w:val="24"/>
        </w:rPr>
      </w:pPr>
      <w:r>
        <w:rPr>
          <w:sz w:val="24"/>
          <w:szCs w:val="24"/>
        </w:rPr>
        <w:t>Email CoC MO-604’s Executive Director and Director of Programs with documentation of:</w:t>
      </w:r>
    </w:p>
    <w:p w14:paraId="1B57E431" w14:textId="77777777" w:rsidR="000B18FE" w:rsidRDefault="000B18FE" w:rsidP="000B18FE">
      <w:pPr>
        <w:pStyle w:val="ListParagraph"/>
        <w:numPr>
          <w:ilvl w:val="2"/>
          <w:numId w:val="2"/>
        </w:numPr>
        <w:rPr>
          <w:sz w:val="24"/>
          <w:szCs w:val="24"/>
        </w:rPr>
      </w:pPr>
      <w:r>
        <w:rPr>
          <w:sz w:val="24"/>
          <w:szCs w:val="24"/>
        </w:rPr>
        <w:lastRenderedPageBreak/>
        <w:t>Secured supplementary funding, and/or</w:t>
      </w:r>
    </w:p>
    <w:p w14:paraId="23380161" w14:textId="1E5E6D92" w:rsidR="000B18FE" w:rsidRDefault="000B18FE" w:rsidP="000B18FE">
      <w:pPr>
        <w:pStyle w:val="ListParagraph"/>
        <w:numPr>
          <w:ilvl w:val="2"/>
          <w:numId w:val="2"/>
        </w:numPr>
        <w:rPr>
          <w:sz w:val="24"/>
          <w:szCs w:val="24"/>
        </w:rPr>
      </w:pPr>
      <w:r>
        <w:rPr>
          <w:sz w:val="24"/>
          <w:szCs w:val="24"/>
        </w:rPr>
        <w:t>Updated relocation plan/resident placement progress.</w:t>
      </w:r>
    </w:p>
    <w:p w14:paraId="29FAEC0E" w14:textId="002A1A03" w:rsidR="00621675" w:rsidRPr="00621675" w:rsidRDefault="000B18FE" w:rsidP="00621675">
      <w:pPr>
        <w:pStyle w:val="ListParagraph"/>
        <w:numPr>
          <w:ilvl w:val="1"/>
          <w:numId w:val="2"/>
        </w:numPr>
        <w:rPr>
          <w:sz w:val="24"/>
          <w:szCs w:val="24"/>
        </w:rPr>
      </w:pPr>
      <w:r>
        <w:rPr>
          <w:sz w:val="24"/>
          <w:szCs w:val="24"/>
        </w:rPr>
        <w:t>Meet with CoC MO-604’s Executive Director and Director of Programs, if there are residents who do not have definitive relocation plan, to ensure proper supports are in place to ensure successful resident relocation.</w:t>
      </w:r>
      <w:r w:rsidR="00621675" w:rsidRPr="00621675">
        <w:rPr>
          <w:sz w:val="24"/>
          <w:szCs w:val="24"/>
        </w:rPr>
        <w:t xml:space="preserve"> </w:t>
      </w:r>
    </w:p>
    <w:p w14:paraId="55F9201E" w14:textId="3E30BCE9" w:rsidR="00563319" w:rsidRDefault="00563319" w:rsidP="00563319">
      <w:pPr>
        <w:pStyle w:val="ListParagraph"/>
        <w:numPr>
          <w:ilvl w:val="1"/>
          <w:numId w:val="2"/>
        </w:numPr>
        <w:rPr>
          <w:sz w:val="24"/>
          <w:szCs w:val="24"/>
        </w:rPr>
      </w:pPr>
      <w:r>
        <w:rPr>
          <w:sz w:val="24"/>
          <w:szCs w:val="24"/>
        </w:rPr>
        <w:t>Begin attending placement team meetings as part of resident relocation plan.</w:t>
      </w:r>
    </w:p>
    <w:p w14:paraId="1C48A83D" w14:textId="4B4D12A2" w:rsidR="0061351F" w:rsidRDefault="0061351F" w:rsidP="00563319">
      <w:pPr>
        <w:pStyle w:val="ListParagraph"/>
        <w:numPr>
          <w:ilvl w:val="1"/>
          <w:numId w:val="2"/>
        </w:numPr>
        <w:rPr>
          <w:sz w:val="24"/>
          <w:szCs w:val="24"/>
        </w:rPr>
      </w:pPr>
      <w:r>
        <w:rPr>
          <w:sz w:val="24"/>
          <w:szCs w:val="24"/>
        </w:rPr>
        <w:t xml:space="preserve">Make transfer requests according to CES </w:t>
      </w:r>
      <w:hyperlink r:id="rId20" w:history="1">
        <w:r w:rsidRPr="0061351F">
          <w:rPr>
            <w:rStyle w:val="Hyperlink"/>
            <w:sz w:val="24"/>
            <w:szCs w:val="24"/>
          </w:rPr>
          <w:t>Program Transfer Policies &amp; Process</w:t>
        </w:r>
      </w:hyperlink>
      <w:r>
        <w:rPr>
          <w:sz w:val="24"/>
          <w:szCs w:val="24"/>
        </w:rPr>
        <w:t>.</w:t>
      </w:r>
    </w:p>
    <w:p w14:paraId="41ECD39D" w14:textId="66D0A1B2" w:rsidR="000B18FE" w:rsidRDefault="00563319" w:rsidP="000B18FE">
      <w:pPr>
        <w:pStyle w:val="ListParagraph"/>
        <w:numPr>
          <w:ilvl w:val="1"/>
          <w:numId w:val="2"/>
        </w:numPr>
        <w:rPr>
          <w:sz w:val="24"/>
          <w:szCs w:val="24"/>
        </w:rPr>
      </w:pPr>
      <w:r>
        <w:rPr>
          <w:sz w:val="24"/>
          <w:szCs w:val="24"/>
        </w:rPr>
        <w:t>Provide weekly email updates to CoC MO-604’s Executive Director and Director of Programs regarding resident placement progress.</w:t>
      </w:r>
    </w:p>
    <w:p w14:paraId="059760C8" w14:textId="113137FC" w:rsidR="0061351F" w:rsidRPr="00E16632" w:rsidRDefault="002637EA" w:rsidP="0061351F">
      <w:pPr>
        <w:pStyle w:val="ListParagraph"/>
        <w:numPr>
          <w:ilvl w:val="0"/>
          <w:numId w:val="2"/>
        </w:numPr>
        <w:rPr>
          <w:sz w:val="24"/>
          <w:szCs w:val="24"/>
        </w:rPr>
      </w:pPr>
      <w:r w:rsidRPr="00E16632">
        <w:rPr>
          <w:sz w:val="24"/>
          <w:szCs w:val="24"/>
        </w:rPr>
        <w:t xml:space="preserve">At least </w:t>
      </w:r>
      <w:r w:rsidR="007F3740" w:rsidRPr="00E16632">
        <w:rPr>
          <w:sz w:val="24"/>
          <w:szCs w:val="24"/>
        </w:rPr>
        <w:t>two</w:t>
      </w:r>
      <w:r w:rsidR="0061351F" w:rsidRPr="00E16632">
        <w:rPr>
          <w:sz w:val="24"/>
          <w:szCs w:val="24"/>
        </w:rPr>
        <w:t xml:space="preserve"> month</w:t>
      </w:r>
      <w:r w:rsidR="007F3740" w:rsidRPr="00E16632">
        <w:rPr>
          <w:sz w:val="24"/>
          <w:szCs w:val="24"/>
        </w:rPr>
        <w:t>s</w:t>
      </w:r>
      <w:r w:rsidR="0061351F" w:rsidRPr="00E16632">
        <w:rPr>
          <w:sz w:val="24"/>
          <w:szCs w:val="24"/>
        </w:rPr>
        <w:t xml:space="preserve"> prior to</w:t>
      </w:r>
      <w:r w:rsidRPr="00E16632">
        <w:rPr>
          <w:sz w:val="24"/>
          <w:szCs w:val="24"/>
        </w:rPr>
        <w:t xml:space="preserve"> </w:t>
      </w:r>
      <w:r w:rsidR="0061351F" w:rsidRPr="00E16632">
        <w:rPr>
          <w:sz w:val="24"/>
          <w:szCs w:val="24"/>
        </w:rPr>
        <w:t>grant closure date</w:t>
      </w:r>
      <w:r w:rsidRPr="00E16632">
        <w:rPr>
          <w:sz w:val="24"/>
          <w:szCs w:val="24"/>
        </w:rPr>
        <w:t xml:space="preserve"> or within </w:t>
      </w:r>
      <w:r w:rsidR="007F3740" w:rsidRPr="00E16632">
        <w:rPr>
          <w:sz w:val="24"/>
          <w:szCs w:val="24"/>
        </w:rPr>
        <w:t>6</w:t>
      </w:r>
      <w:r w:rsidRPr="00E16632">
        <w:rPr>
          <w:sz w:val="24"/>
          <w:szCs w:val="24"/>
        </w:rPr>
        <w:t>0 days of relocating all individuals and/or households affected by the reallocation of funds (whichever comes first)</w:t>
      </w:r>
      <w:r w:rsidR="0061351F" w:rsidRPr="00E16632">
        <w:rPr>
          <w:sz w:val="24"/>
          <w:szCs w:val="24"/>
        </w:rPr>
        <w:t>, HP must provide detailed documentation of:</w:t>
      </w:r>
    </w:p>
    <w:p w14:paraId="5FEAF340" w14:textId="133AD637" w:rsidR="0061351F" w:rsidRDefault="0061351F" w:rsidP="0061351F">
      <w:pPr>
        <w:pStyle w:val="ListParagraph"/>
        <w:numPr>
          <w:ilvl w:val="1"/>
          <w:numId w:val="2"/>
        </w:numPr>
        <w:rPr>
          <w:sz w:val="24"/>
          <w:szCs w:val="24"/>
        </w:rPr>
      </w:pPr>
      <w:r>
        <w:rPr>
          <w:sz w:val="24"/>
          <w:szCs w:val="24"/>
        </w:rPr>
        <w:t xml:space="preserve">Secured supplemental funding and final funding spend down plan, or </w:t>
      </w:r>
    </w:p>
    <w:p w14:paraId="6CD8297D" w14:textId="0AE6E71A" w:rsidR="0061351F" w:rsidRPr="00D55EF2" w:rsidRDefault="0061351F" w:rsidP="0061351F">
      <w:pPr>
        <w:pStyle w:val="ListParagraph"/>
        <w:numPr>
          <w:ilvl w:val="1"/>
          <w:numId w:val="2"/>
        </w:numPr>
        <w:rPr>
          <w:sz w:val="24"/>
          <w:szCs w:val="24"/>
        </w:rPr>
      </w:pPr>
      <w:r>
        <w:rPr>
          <w:sz w:val="24"/>
          <w:szCs w:val="24"/>
        </w:rPr>
        <w:t xml:space="preserve"> Relocation plan and final funding spend down plan.</w:t>
      </w:r>
    </w:p>
    <w:sectPr w:rsidR="0061351F" w:rsidRPr="00D55EF2" w:rsidSect="00464DD9">
      <w:footerReference w:type="default" r:id="rId21"/>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39266" w14:textId="77777777" w:rsidR="00713901" w:rsidRDefault="00713901" w:rsidP="00563319">
      <w:pPr>
        <w:spacing w:after="0" w:line="240" w:lineRule="auto"/>
      </w:pPr>
      <w:r>
        <w:separator/>
      </w:r>
    </w:p>
  </w:endnote>
  <w:endnote w:type="continuationSeparator" w:id="0">
    <w:p w14:paraId="33D0A471" w14:textId="77777777" w:rsidR="00713901" w:rsidRDefault="00713901" w:rsidP="0056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190658"/>
      <w:docPartObj>
        <w:docPartGallery w:val="Page Numbers (Bottom of Page)"/>
        <w:docPartUnique/>
      </w:docPartObj>
    </w:sdtPr>
    <w:sdtEndPr/>
    <w:sdtContent>
      <w:sdt>
        <w:sdtPr>
          <w:id w:val="-1769616900"/>
          <w:docPartObj>
            <w:docPartGallery w:val="Page Numbers (Top of Page)"/>
            <w:docPartUnique/>
          </w:docPartObj>
        </w:sdtPr>
        <w:sdtEndPr/>
        <w:sdtContent>
          <w:p w14:paraId="314139FB" w14:textId="45FD5433" w:rsidR="00563319" w:rsidRDefault="00563319" w:rsidP="0056331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A4153" w14:textId="77777777" w:rsidR="00713901" w:rsidRDefault="00713901" w:rsidP="00563319">
      <w:pPr>
        <w:spacing w:after="0" w:line="240" w:lineRule="auto"/>
      </w:pPr>
      <w:r>
        <w:separator/>
      </w:r>
    </w:p>
  </w:footnote>
  <w:footnote w:type="continuationSeparator" w:id="0">
    <w:p w14:paraId="41CC8071" w14:textId="77777777" w:rsidR="00713901" w:rsidRDefault="00713901" w:rsidP="00563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476EA"/>
    <w:multiLevelType w:val="hybridMultilevel"/>
    <w:tmpl w:val="EE2E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4249C"/>
    <w:multiLevelType w:val="hybridMultilevel"/>
    <w:tmpl w:val="2AECF21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52A5E50">
      <w:start w:val="1"/>
      <w:numFmt w:val="lowerLetter"/>
      <w:lvlText w:val="%4."/>
      <w:lvlJc w:val="left"/>
      <w:pPr>
        <w:ind w:left="2880" w:hanging="360"/>
      </w:pPr>
      <w:rPr>
        <w:rFonts w:hint="default"/>
      </w:rPr>
    </w:lvl>
    <w:lvl w:ilvl="4" w:tplc="564628D8">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34"/>
    <w:rsid w:val="00075BBB"/>
    <w:rsid w:val="00092DF5"/>
    <w:rsid w:val="000B18FE"/>
    <w:rsid w:val="000D5734"/>
    <w:rsid w:val="001160AC"/>
    <w:rsid w:val="001507D0"/>
    <w:rsid w:val="00226D3B"/>
    <w:rsid w:val="00231609"/>
    <w:rsid w:val="00235DCE"/>
    <w:rsid w:val="002637EA"/>
    <w:rsid w:val="0028153B"/>
    <w:rsid w:val="00325F4E"/>
    <w:rsid w:val="00342DF6"/>
    <w:rsid w:val="00343CFF"/>
    <w:rsid w:val="003A289A"/>
    <w:rsid w:val="00406718"/>
    <w:rsid w:val="00464DD9"/>
    <w:rsid w:val="004E5BB5"/>
    <w:rsid w:val="0052611C"/>
    <w:rsid w:val="00563319"/>
    <w:rsid w:val="006036E6"/>
    <w:rsid w:val="0061351F"/>
    <w:rsid w:val="00621675"/>
    <w:rsid w:val="00713901"/>
    <w:rsid w:val="007534D8"/>
    <w:rsid w:val="00757A87"/>
    <w:rsid w:val="00760A42"/>
    <w:rsid w:val="007763BF"/>
    <w:rsid w:val="007B2DF8"/>
    <w:rsid w:val="007D08D5"/>
    <w:rsid w:val="007F3740"/>
    <w:rsid w:val="00832E07"/>
    <w:rsid w:val="0089088F"/>
    <w:rsid w:val="008A6504"/>
    <w:rsid w:val="008B2381"/>
    <w:rsid w:val="008B3AF5"/>
    <w:rsid w:val="00964A4A"/>
    <w:rsid w:val="009B4D0F"/>
    <w:rsid w:val="009D76C5"/>
    <w:rsid w:val="00B16F09"/>
    <w:rsid w:val="00B4150A"/>
    <w:rsid w:val="00BB3433"/>
    <w:rsid w:val="00C72C0C"/>
    <w:rsid w:val="00CB2893"/>
    <w:rsid w:val="00CF79A5"/>
    <w:rsid w:val="00D42B2E"/>
    <w:rsid w:val="00D55EF2"/>
    <w:rsid w:val="00D76BD4"/>
    <w:rsid w:val="00D91E77"/>
    <w:rsid w:val="00E024A1"/>
    <w:rsid w:val="00E16632"/>
    <w:rsid w:val="00E924DF"/>
    <w:rsid w:val="00F435CD"/>
    <w:rsid w:val="00F97ED7"/>
    <w:rsid w:val="00FF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61AE4"/>
  <w15:chartTrackingRefBased/>
  <w15:docId w15:val="{AA1A9D5A-3F8A-48DD-81FE-C45A617E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8A650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CB2893"/>
    <w:pPr>
      <w:ind w:left="720"/>
      <w:contextualSpacing/>
    </w:pPr>
  </w:style>
  <w:style w:type="character" w:styleId="Hyperlink">
    <w:name w:val="Hyperlink"/>
    <w:basedOn w:val="DefaultParagraphFont"/>
    <w:uiPriority w:val="99"/>
    <w:unhideWhenUsed/>
    <w:rsid w:val="004E5BB5"/>
    <w:rPr>
      <w:color w:val="0563C1" w:themeColor="hyperlink"/>
      <w:u w:val="single"/>
    </w:rPr>
  </w:style>
  <w:style w:type="character" w:styleId="UnresolvedMention">
    <w:name w:val="Unresolved Mention"/>
    <w:basedOn w:val="DefaultParagraphFont"/>
    <w:uiPriority w:val="99"/>
    <w:semiHidden/>
    <w:unhideWhenUsed/>
    <w:rsid w:val="004E5BB5"/>
    <w:rPr>
      <w:color w:val="605E5C"/>
      <w:shd w:val="clear" w:color="auto" w:fill="E1DFDD"/>
    </w:rPr>
  </w:style>
  <w:style w:type="paragraph" w:styleId="Header">
    <w:name w:val="header"/>
    <w:basedOn w:val="Normal"/>
    <w:link w:val="HeaderChar"/>
    <w:uiPriority w:val="99"/>
    <w:unhideWhenUsed/>
    <w:rsid w:val="00563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319"/>
  </w:style>
  <w:style w:type="paragraph" w:styleId="Footer">
    <w:name w:val="footer"/>
    <w:basedOn w:val="Normal"/>
    <w:link w:val="FooterChar"/>
    <w:uiPriority w:val="99"/>
    <w:unhideWhenUsed/>
    <w:rsid w:val="00563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319"/>
  </w:style>
  <w:style w:type="paragraph" w:styleId="BalloonText">
    <w:name w:val="Balloon Text"/>
    <w:basedOn w:val="Normal"/>
    <w:link w:val="BalloonTextChar"/>
    <w:uiPriority w:val="99"/>
    <w:semiHidden/>
    <w:unhideWhenUsed/>
    <w:rsid w:val="0028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53B"/>
    <w:rPr>
      <w:rFonts w:ascii="Segoe UI" w:hAnsi="Segoe UI" w:cs="Segoe UI"/>
      <w:sz w:val="18"/>
      <w:szCs w:val="18"/>
    </w:rPr>
  </w:style>
  <w:style w:type="character" w:styleId="FollowedHyperlink">
    <w:name w:val="FollowedHyperlink"/>
    <w:basedOn w:val="DefaultParagraphFont"/>
    <w:uiPriority w:val="99"/>
    <w:semiHidden/>
    <w:unhideWhenUsed/>
    <w:rsid w:val="00406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kcceh.org/s/GKCCEH-CoC-Reallocation-Resident-Relocation-Policy-Draft-3-9ggm.docx" TargetMode="External"/><Relationship Id="rId18" Type="http://schemas.openxmlformats.org/officeDocument/2006/relationships/hyperlink" Target="https://www.gkcceh.org/news/mo-604s-rapid-rehousing-written-standards-and-reallocation-resident-relocation-policy-feedback-requested-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kcceh.squarespace.com/s/Reallocation-Resident-Relocation-RRR-Policy-Draft-2-Notes.docx" TargetMode="External"/><Relationship Id="rId17" Type="http://schemas.openxmlformats.org/officeDocument/2006/relationships/hyperlink" Target="https://conta.cc/2Dj2u9U" TargetMode="External"/><Relationship Id="rId2" Type="http://schemas.openxmlformats.org/officeDocument/2006/relationships/numbering" Target="numbering.xml"/><Relationship Id="rId16" Type="http://schemas.openxmlformats.org/officeDocument/2006/relationships/hyperlink" Target="https://gkcceh.squarespace.com/s/GKCCEH-CoC-Reallocation-Resident-Relocation-Policy-Draft-4.docx" TargetMode="External"/><Relationship Id="rId20" Type="http://schemas.openxmlformats.org/officeDocument/2006/relationships/hyperlink" Target="https://static1.squarespace.com/static/5db8636812643216dff9b6f4/t/5dc465737881f1730114067c/1573152116377/GKCCEH+ParticipantTransfer+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kcceh.squarespace.com/s/GKCCEH-CoC-Reallocation-Resident-Relocation-Policy-Draft-2.docx" TargetMode="External"/><Relationship Id="rId5" Type="http://schemas.openxmlformats.org/officeDocument/2006/relationships/webSettings" Target="webSettings.xml"/><Relationship Id="rId15" Type="http://schemas.openxmlformats.org/officeDocument/2006/relationships/hyperlink" Target="https://www.gkcceh.org/news/mo-604s-rapid-rehousing-written-standards-and-reallocation-resident-relocation-policy-feedback-requested" TargetMode="External"/><Relationship Id="rId23" Type="http://schemas.openxmlformats.org/officeDocument/2006/relationships/theme" Target="theme/theme1.xml"/><Relationship Id="rId10" Type="http://schemas.openxmlformats.org/officeDocument/2006/relationships/hyperlink" Target="https://gkcceh.squarespace.com/s/Reallocation-Resident-Relocation-Policy-Draft-1-Notes.docx" TargetMode="External"/><Relationship Id="rId19" Type="http://schemas.openxmlformats.org/officeDocument/2006/relationships/hyperlink" Target="http://static1.squarespace.com/static/5db8636812643216dff9b6f4/5dbc960567d1c97798c68cd8/5dbc95fd67d1c97798c68b48/1572640253547/gkcceh_reallocation_policy_final_2018-as-posted-on-website-Sept-08-2018-Updated-Logo-Format-1.pdf?format=original" TargetMode="External"/><Relationship Id="rId4" Type="http://schemas.openxmlformats.org/officeDocument/2006/relationships/settings" Target="settings.xml"/><Relationship Id="rId9" Type="http://schemas.openxmlformats.org/officeDocument/2006/relationships/hyperlink" Target="https://gkcceh.squarespace.com/s/GKCCEH-CoC-Reallocation-Resident-Relocation-Policy-Draft-1.docx" TargetMode="External"/><Relationship Id="rId14" Type="http://schemas.openxmlformats.org/officeDocument/2006/relationships/hyperlink" Target="https://conta.cc/32n7O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A806-DD6F-4AFB-B536-3FC4F56F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 DeChane</dc:creator>
  <cp:keywords/>
  <dc:description/>
  <cp:lastModifiedBy>Cayla DeChane</cp:lastModifiedBy>
  <cp:revision>3</cp:revision>
  <dcterms:created xsi:type="dcterms:W3CDTF">2020-08-10T20:52:00Z</dcterms:created>
  <dcterms:modified xsi:type="dcterms:W3CDTF">2020-08-10T20:55:00Z</dcterms:modified>
</cp:coreProperties>
</file>