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39CEA8" w14:textId="77777777" w:rsidR="000D5734" w:rsidRPr="00620107" w:rsidRDefault="000D5734">
      <w:pPr>
        <w:rPr>
          <w:rFonts w:cstheme="minorHAnsi"/>
        </w:rPr>
      </w:pPr>
      <w:r w:rsidRPr="00620107">
        <w:rPr>
          <w:rFonts w:cstheme="minorHAnsi"/>
          <w:noProof/>
        </w:rPr>
        <w:drawing>
          <wp:inline distT="0" distB="0" distL="0" distR="0" wp14:anchorId="48C78535" wp14:editId="294E2D67">
            <wp:extent cx="2026946" cy="1171575"/>
            <wp:effectExtent l="0" t="0" r="0" b="0"/>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kcceh_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43196" cy="1180968"/>
                    </a:xfrm>
                    <a:prstGeom prst="rect">
                      <a:avLst/>
                    </a:prstGeom>
                  </pic:spPr>
                </pic:pic>
              </a:graphicData>
            </a:graphic>
          </wp:inline>
        </w:drawing>
      </w:r>
    </w:p>
    <w:p w14:paraId="5EB9F359" w14:textId="72107803" w:rsidR="00075BBB" w:rsidRPr="00620107" w:rsidRDefault="00075BBB" w:rsidP="00075BBB">
      <w:pPr>
        <w:rPr>
          <w:rFonts w:cstheme="minorHAnsi"/>
          <w:b/>
          <w:bCs/>
          <w:sz w:val="24"/>
          <w:szCs w:val="24"/>
        </w:rPr>
      </w:pPr>
      <w:r w:rsidRPr="00620107">
        <w:rPr>
          <w:rFonts w:cstheme="minorHAnsi"/>
          <w:b/>
          <w:bCs/>
          <w:sz w:val="24"/>
          <w:szCs w:val="24"/>
        </w:rPr>
        <w:t>DOCUMENT TITLE:</w:t>
      </w:r>
      <w:r w:rsidRPr="00620107">
        <w:rPr>
          <w:rFonts w:cstheme="minorHAnsi"/>
          <w:sz w:val="24"/>
          <w:szCs w:val="24"/>
        </w:rPr>
        <w:t xml:space="preserve"> </w:t>
      </w:r>
      <w:r w:rsidR="00FE4BBE">
        <w:rPr>
          <w:rFonts w:cstheme="minorHAnsi"/>
          <w:sz w:val="24"/>
          <w:szCs w:val="24"/>
        </w:rPr>
        <w:t xml:space="preserve">CoC </w:t>
      </w:r>
      <w:r w:rsidR="00C00A11" w:rsidRPr="00620107">
        <w:rPr>
          <w:rFonts w:cstheme="minorHAnsi"/>
          <w:sz w:val="24"/>
          <w:szCs w:val="24"/>
        </w:rPr>
        <w:t>Rapid Re</w:t>
      </w:r>
      <w:r w:rsidR="008A4895">
        <w:rPr>
          <w:rFonts w:cstheme="minorHAnsi"/>
          <w:sz w:val="24"/>
          <w:szCs w:val="24"/>
        </w:rPr>
        <w:t>-H</w:t>
      </w:r>
      <w:r w:rsidR="00C00A11" w:rsidRPr="00620107">
        <w:rPr>
          <w:rFonts w:cstheme="minorHAnsi"/>
          <w:sz w:val="24"/>
          <w:szCs w:val="24"/>
        </w:rPr>
        <w:t>ousing Written Standards</w:t>
      </w:r>
    </w:p>
    <w:p w14:paraId="1EB981E3" w14:textId="77777777" w:rsidR="00075BBB" w:rsidRPr="00620107" w:rsidRDefault="00075BBB">
      <w:pPr>
        <w:pBdr>
          <w:bottom w:val="single" w:sz="12" w:space="1" w:color="auto"/>
        </w:pBdr>
        <w:rPr>
          <w:rFonts w:cstheme="minorHAnsi"/>
          <w:sz w:val="24"/>
          <w:szCs w:val="24"/>
        </w:rPr>
      </w:pPr>
      <w:r w:rsidRPr="00620107">
        <w:rPr>
          <w:rFonts w:cstheme="minorHAnsi"/>
          <w:b/>
          <w:bCs/>
          <w:sz w:val="24"/>
          <w:szCs w:val="24"/>
        </w:rPr>
        <w:t xml:space="preserve">POLICY ADMINISTRATION: </w:t>
      </w:r>
      <w:r w:rsidRPr="00620107">
        <w:rPr>
          <w:rFonts w:cstheme="minorHAnsi"/>
          <w:sz w:val="24"/>
          <w:szCs w:val="24"/>
        </w:rPr>
        <w:t>The Greater Kansas City Coalition to End Homelessness, Jackson/Wyandotte County Continuum of Care Lead Agency</w:t>
      </w:r>
    </w:p>
    <w:p w14:paraId="4DB8B229" w14:textId="77777777" w:rsidR="000D5734" w:rsidRPr="00620107" w:rsidRDefault="00075BBB" w:rsidP="00075BBB">
      <w:pPr>
        <w:spacing w:before="240"/>
        <w:jc w:val="center"/>
        <w:rPr>
          <w:rFonts w:cstheme="minorHAnsi"/>
          <w:sz w:val="24"/>
          <w:szCs w:val="24"/>
        </w:rPr>
      </w:pPr>
      <w:r w:rsidRPr="00620107">
        <w:rPr>
          <w:rFonts w:cstheme="minorHAnsi"/>
          <w:sz w:val="24"/>
          <w:szCs w:val="24"/>
        </w:rPr>
        <w:softHyphen/>
      </w:r>
      <w:r w:rsidRPr="00620107">
        <w:rPr>
          <w:rFonts w:cstheme="minorHAnsi"/>
          <w:sz w:val="24"/>
          <w:szCs w:val="24"/>
        </w:rPr>
        <w:softHyphen/>
      </w:r>
      <w:r w:rsidRPr="00620107">
        <w:rPr>
          <w:rFonts w:cstheme="minorHAnsi"/>
          <w:sz w:val="24"/>
          <w:szCs w:val="24"/>
        </w:rPr>
        <w:softHyphen/>
      </w:r>
      <w:r w:rsidR="000D5734" w:rsidRPr="00620107">
        <w:rPr>
          <w:rFonts w:cstheme="minorHAnsi"/>
          <w:b/>
          <w:bCs/>
          <w:sz w:val="40"/>
          <w:szCs w:val="40"/>
        </w:rPr>
        <w:t>Policy Formation and Approval Process</w:t>
      </w:r>
    </w:p>
    <w:tbl>
      <w:tblPr>
        <w:tblStyle w:val="ListTable1Light-Accent5"/>
        <w:tblW w:w="5181" w:type="pct"/>
        <w:jc w:val="center"/>
        <w:tblLook w:val="04A0" w:firstRow="1" w:lastRow="0" w:firstColumn="1" w:lastColumn="0" w:noHBand="0" w:noVBand="1"/>
      </w:tblPr>
      <w:tblGrid>
        <w:gridCol w:w="2880"/>
        <w:gridCol w:w="2880"/>
        <w:gridCol w:w="1310"/>
        <w:gridCol w:w="1310"/>
        <w:gridCol w:w="1308"/>
      </w:tblGrid>
      <w:tr w:rsidR="00075BBB" w:rsidRPr="00620107" w14:paraId="073BF3CE" w14:textId="77777777" w:rsidTr="00075BBB">
        <w:trPr>
          <w:cnfStyle w:val="100000000000" w:firstRow="1" w:lastRow="0" w:firstColumn="0" w:lastColumn="0" w:oddVBand="0" w:evenVBand="0" w:oddHBand="0" w:evenHBand="0" w:firstRowFirstColumn="0" w:firstRowLastColumn="0" w:lastRowFirstColumn="0" w:lastRowLastColumn="0"/>
          <w:trHeight w:val="269"/>
          <w:jc w:val="center"/>
        </w:trPr>
        <w:tc>
          <w:tcPr>
            <w:cnfStyle w:val="001000000000" w:firstRow="0" w:lastRow="0" w:firstColumn="1" w:lastColumn="0" w:oddVBand="0" w:evenVBand="0" w:oddHBand="0" w:evenHBand="0" w:firstRowFirstColumn="0" w:firstRowLastColumn="0" w:lastRowFirstColumn="0" w:lastRowLastColumn="0"/>
            <w:tcW w:w="1486" w:type="pct"/>
            <w:tcBorders>
              <w:top w:val="single" w:sz="4" w:space="0" w:color="5B9BD5" w:themeColor="accent5"/>
              <w:left w:val="single" w:sz="4" w:space="0" w:color="5B9BD5" w:themeColor="accent5"/>
              <w:bottom w:val="single" w:sz="4" w:space="0" w:color="5B9BD5" w:themeColor="accent5"/>
              <w:right w:val="single" w:sz="4" w:space="0" w:color="5B9BD5" w:themeColor="accent5"/>
            </w:tcBorders>
            <w:vAlign w:val="center"/>
          </w:tcPr>
          <w:p w14:paraId="4197C0C9" w14:textId="77777777" w:rsidR="008A6504" w:rsidRPr="00620107" w:rsidRDefault="008A6504" w:rsidP="00075BBB">
            <w:pPr>
              <w:jc w:val="center"/>
              <w:rPr>
                <w:rFonts w:cstheme="minorHAnsi"/>
                <w:sz w:val="24"/>
                <w:szCs w:val="24"/>
              </w:rPr>
            </w:pPr>
            <w:r w:rsidRPr="00620107">
              <w:rPr>
                <w:rFonts w:cstheme="minorHAnsi"/>
                <w:sz w:val="24"/>
                <w:szCs w:val="24"/>
              </w:rPr>
              <w:t>Step</w:t>
            </w:r>
          </w:p>
        </w:tc>
        <w:tc>
          <w:tcPr>
            <w:tcW w:w="1486" w:type="pct"/>
            <w:tcBorders>
              <w:top w:val="single" w:sz="4" w:space="0" w:color="5B9BD5" w:themeColor="accent5"/>
              <w:left w:val="single" w:sz="4" w:space="0" w:color="5B9BD5" w:themeColor="accent5"/>
              <w:bottom w:val="single" w:sz="4" w:space="0" w:color="5B9BD5" w:themeColor="accent5"/>
              <w:right w:val="single" w:sz="4" w:space="0" w:color="5B9BD5" w:themeColor="accent5"/>
            </w:tcBorders>
            <w:vAlign w:val="center"/>
          </w:tcPr>
          <w:p w14:paraId="75CBBC74" w14:textId="77777777" w:rsidR="008A6504" w:rsidRPr="00620107" w:rsidRDefault="008A6504" w:rsidP="00075BBB">
            <w:pPr>
              <w:jc w:val="center"/>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620107">
              <w:rPr>
                <w:rFonts w:cstheme="minorHAnsi"/>
                <w:sz w:val="24"/>
                <w:szCs w:val="24"/>
              </w:rPr>
              <w:t>Responsible Party</w:t>
            </w:r>
          </w:p>
        </w:tc>
        <w:tc>
          <w:tcPr>
            <w:tcW w:w="676" w:type="pct"/>
            <w:tcBorders>
              <w:top w:val="single" w:sz="4" w:space="0" w:color="5B9BD5" w:themeColor="accent5"/>
              <w:left w:val="single" w:sz="4" w:space="0" w:color="5B9BD5" w:themeColor="accent5"/>
              <w:bottom w:val="single" w:sz="4" w:space="0" w:color="5B9BD5" w:themeColor="accent5"/>
              <w:right w:val="single" w:sz="4" w:space="0" w:color="5B9BD5" w:themeColor="accent5"/>
            </w:tcBorders>
            <w:vAlign w:val="center"/>
          </w:tcPr>
          <w:p w14:paraId="24099B63" w14:textId="77777777" w:rsidR="008A6504" w:rsidRPr="00620107" w:rsidRDefault="008A6504" w:rsidP="00075BBB">
            <w:pPr>
              <w:jc w:val="center"/>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620107">
              <w:rPr>
                <w:rFonts w:cstheme="minorHAnsi"/>
                <w:sz w:val="24"/>
                <w:szCs w:val="24"/>
              </w:rPr>
              <w:t>Due Date</w:t>
            </w:r>
          </w:p>
        </w:tc>
        <w:tc>
          <w:tcPr>
            <w:tcW w:w="676" w:type="pct"/>
            <w:tcBorders>
              <w:top w:val="single" w:sz="4" w:space="0" w:color="5B9BD5" w:themeColor="accent5"/>
              <w:left w:val="single" w:sz="4" w:space="0" w:color="5B9BD5" w:themeColor="accent5"/>
              <w:bottom w:val="single" w:sz="4" w:space="0" w:color="5B9BD5" w:themeColor="accent5"/>
              <w:right w:val="single" w:sz="4" w:space="0" w:color="5B9BD5" w:themeColor="accent5"/>
            </w:tcBorders>
            <w:vAlign w:val="center"/>
          </w:tcPr>
          <w:p w14:paraId="1F9AF883" w14:textId="77777777" w:rsidR="008A6504" w:rsidRPr="00620107" w:rsidRDefault="008A6504" w:rsidP="00075BBB">
            <w:pPr>
              <w:jc w:val="center"/>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620107">
              <w:rPr>
                <w:rFonts w:cstheme="minorHAnsi"/>
                <w:sz w:val="24"/>
                <w:szCs w:val="24"/>
              </w:rPr>
              <w:t>Date Completed</w:t>
            </w:r>
          </w:p>
        </w:tc>
        <w:tc>
          <w:tcPr>
            <w:tcW w:w="675" w:type="pct"/>
            <w:tcBorders>
              <w:top w:val="single" w:sz="4" w:space="0" w:color="5B9BD5" w:themeColor="accent5"/>
              <w:left w:val="single" w:sz="4" w:space="0" w:color="5B9BD5" w:themeColor="accent5"/>
              <w:bottom w:val="single" w:sz="4" w:space="0" w:color="5B9BD5" w:themeColor="accent5"/>
              <w:right w:val="single" w:sz="4" w:space="0" w:color="5B9BD5" w:themeColor="accent5"/>
            </w:tcBorders>
            <w:vAlign w:val="center"/>
          </w:tcPr>
          <w:p w14:paraId="173C8160" w14:textId="77777777" w:rsidR="008A6504" w:rsidRPr="00620107" w:rsidRDefault="008A6504" w:rsidP="00075BBB">
            <w:pPr>
              <w:jc w:val="center"/>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620107">
              <w:rPr>
                <w:rFonts w:cstheme="minorHAnsi"/>
                <w:sz w:val="24"/>
                <w:szCs w:val="24"/>
              </w:rPr>
              <w:t>Link to Draft</w:t>
            </w:r>
            <w:r w:rsidR="0052611C" w:rsidRPr="00620107">
              <w:rPr>
                <w:rFonts w:cstheme="minorHAnsi"/>
                <w:sz w:val="24"/>
                <w:szCs w:val="24"/>
              </w:rPr>
              <w:t>, Notes, etc.</w:t>
            </w:r>
          </w:p>
        </w:tc>
      </w:tr>
      <w:tr w:rsidR="00075BBB" w:rsidRPr="00620107" w14:paraId="1EA56CF7" w14:textId="77777777" w:rsidTr="00075BBB">
        <w:trPr>
          <w:cnfStyle w:val="000000100000" w:firstRow="0" w:lastRow="0" w:firstColumn="0" w:lastColumn="0" w:oddVBand="0" w:evenVBand="0" w:oddHBand="1" w:evenHBand="0" w:firstRowFirstColumn="0" w:firstRowLastColumn="0" w:lastRowFirstColumn="0" w:lastRowLastColumn="0"/>
          <w:trHeight w:val="269"/>
          <w:jc w:val="center"/>
        </w:trPr>
        <w:tc>
          <w:tcPr>
            <w:cnfStyle w:val="001000000000" w:firstRow="0" w:lastRow="0" w:firstColumn="1" w:lastColumn="0" w:oddVBand="0" w:evenVBand="0" w:oddHBand="0" w:evenHBand="0" w:firstRowFirstColumn="0" w:firstRowLastColumn="0" w:lastRowFirstColumn="0" w:lastRowLastColumn="0"/>
            <w:tcW w:w="1486" w:type="pct"/>
            <w:tcBorders>
              <w:top w:val="single" w:sz="4" w:space="0" w:color="5B9BD5" w:themeColor="accent5"/>
              <w:left w:val="single" w:sz="4" w:space="0" w:color="5B9BD5" w:themeColor="accent5"/>
              <w:right w:val="single" w:sz="4" w:space="0" w:color="5B9BD5" w:themeColor="accent5"/>
            </w:tcBorders>
            <w:vAlign w:val="center"/>
          </w:tcPr>
          <w:p w14:paraId="2204D498" w14:textId="77777777" w:rsidR="008A6504" w:rsidRPr="00620107" w:rsidRDefault="008A6504" w:rsidP="00075BBB">
            <w:pPr>
              <w:jc w:val="center"/>
              <w:rPr>
                <w:rFonts w:cstheme="minorHAnsi"/>
                <w:sz w:val="24"/>
                <w:szCs w:val="24"/>
              </w:rPr>
            </w:pPr>
            <w:r w:rsidRPr="00620107">
              <w:rPr>
                <w:rFonts w:cstheme="minorHAnsi"/>
                <w:sz w:val="24"/>
                <w:szCs w:val="24"/>
              </w:rPr>
              <w:t>Initial Draft</w:t>
            </w:r>
          </w:p>
        </w:tc>
        <w:tc>
          <w:tcPr>
            <w:tcW w:w="1486" w:type="pct"/>
            <w:tcBorders>
              <w:top w:val="single" w:sz="4" w:space="0" w:color="5B9BD5" w:themeColor="accent5"/>
              <w:left w:val="single" w:sz="4" w:space="0" w:color="5B9BD5" w:themeColor="accent5"/>
              <w:right w:val="single" w:sz="4" w:space="0" w:color="5B9BD5" w:themeColor="accent5"/>
            </w:tcBorders>
            <w:vAlign w:val="center"/>
          </w:tcPr>
          <w:p w14:paraId="2E5C8BE2" w14:textId="33D6043F" w:rsidR="008A6504" w:rsidRPr="00620107" w:rsidRDefault="00C00A11" w:rsidP="00075BBB">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620107">
              <w:rPr>
                <w:rFonts w:cstheme="minorHAnsi"/>
                <w:sz w:val="24"/>
                <w:szCs w:val="24"/>
              </w:rPr>
              <w:t>Policy and Procedure Coordinator</w:t>
            </w:r>
          </w:p>
        </w:tc>
        <w:tc>
          <w:tcPr>
            <w:tcW w:w="676" w:type="pct"/>
            <w:tcBorders>
              <w:top w:val="single" w:sz="4" w:space="0" w:color="5B9BD5" w:themeColor="accent5"/>
              <w:left w:val="single" w:sz="4" w:space="0" w:color="5B9BD5" w:themeColor="accent5"/>
              <w:right w:val="single" w:sz="4" w:space="0" w:color="5B9BD5" w:themeColor="accent5"/>
            </w:tcBorders>
            <w:vAlign w:val="center"/>
          </w:tcPr>
          <w:p w14:paraId="2F6F2D93" w14:textId="727D4052" w:rsidR="008A6504" w:rsidRPr="00620107" w:rsidRDefault="00C00A11" w:rsidP="00075BBB">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620107">
              <w:rPr>
                <w:rFonts w:cstheme="minorHAnsi"/>
                <w:sz w:val="24"/>
                <w:szCs w:val="24"/>
              </w:rPr>
              <w:t>5/26/20</w:t>
            </w:r>
            <w:r w:rsidR="00EC09D9">
              <w:rPr>
                <w:rFonts w:cstheme="minorHAnsi"/>
                <w:sz w:val="24"/>
                <w:szCs w:val="24"/>
              </w:rPr>
              <w:t>20</w:t>
            </w:r>
          </w:p>
        </w:tc>
        <w:tc>
          <w:tcPr>
            <w:tcW w:w="676" w:type="pct"/>
            <w:tcBorders>
              <w:top w:val="single" w:sz="4" w:space="0" w:color="5B9BD5" w:themeColor="accent5"/>
              <w:left w:val="single" w:sz="4" w:space="0" w:color="5B9BD5" w:themeColor="accent5"/>
              <w:right w:val="single" w:sz="4" w:space="0" w:color="5B9BD5" w:themeColor="accent5"/>
            </w:tcBorders>
            <w:vAlign w:val="center"/>
          </w:tcPr>
          <w:p w14:paraId="57343D63" w14:textId="4F0136F4" w:rsidR="008A6504" w:rsidRPr="00620107" w:rsidRDefault="00337A9F" w:rsidP="00075BBB">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5/26/2020</w:t>
            </w:r>
          </w:p>
        </w:tc>
        <w:tc>
          <w:tcPr>
            <w:tcW w:w="675" w:type="pct"/>
            <w:tcBorders>
              <w:top w:val="single" w:sz="4" w:space="0" w:color="5B9BD5" w:themeColor="accent5"/>
              <w:left w:val="single" w:sz="4" w:space="0" w:color="5B9BD5" w:themeColor="accent5"/>
              <w:right w:val="single" w:sz="4" w:space="0" w:color="5B9BD5" w:themeColor="accent5"/>
            </w:tcBorders>
            <w:vAlign w:val="center"/>
          </w:tcPr>
          <w:p w14:paraId="0A23E8C4" w14:textId="62E2AEF4" w:rsidR="008A6504" w:rsidRPr="00620107" w:rsidRDefault="001F53F1" w:rsidP="00075BBB">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hyperlink r:id="rId9" w:history="1">
              <w:r w:rsidR="0052611C" w:rsidRPr="00BF4C1B">
                <w:rPr>
                  <w:rStyle w:val="Hyperlink"/>
                  <w:rFonts w:cstheme="minorHAnsi"/>
                  <w:sz w:val="24"/>
                  <w:szCs w:val="24"/>
                </w:rPr>
                <w:t>Initial Draft</w:t>
              </w:r>
            </w:hyperlink>
          </w:p>
        </w:tc>
      </w:tr>
      <w:tr w:rsidR="00075BBB" w:rsidRPr="00620107" w14:paraId="17D36914" w14:textId="77777777" w:rsidTr="00075BBB">
        <w:trPr>
          <w:trHeight w:val="269"/>
          <w:jc w:val="center"/>
        </w:trPr>
        <w:tc>
          <w:tcPr>
            <w:cnfStyle w:val="001000000000" w:firstRow="0" w:lastRow="0" w:firstColumn="1" w:lastColumn="0" w:oddVBand="0" w:evenVBand="0" w:oddHBand="0" w:evenHBand="0" w:firstRowFirstColumn="0" w:firstRowLastColumn="0" w:lastRowFirstColumn="0" w:lastRowLastColumn="0"/>
            <w:tcW w:w="1486" w:type="pct"/>
            <w:tcBorders>
              <w:left w:val="single" w:sz="4" w:space="0" w:color="5B9BD5" w:themeColor="accent5"/>
              <w:right w:val="single" w:sz="4" w:space="0" w:color="5B9BD5" w:themeColor="accent5"/>
            </w:tcBorders>
            <w:vAlign w:val="center"/>
          </w:tcPr>
          <w:p w14:paraId="4B51F754" w14:textId="77777777" w:rsidR="008A6504" w:rsidRPr="00620107" w:rsidRDefault="008A6504" w:rsidP="00075BBB">
            <w:pPr>
              <w:jc w:val="center"/>
              <w:rPr>
                <w:rFonts w:cstheme="minorHAnsi"/>
                <w:sz w:val="24"/>
                <w:szCs w:val="24"/>
              </w:rPr>
            </w:pPr>
            <w:r w:rsidRPr="00620107">
              <w:rPr>
                <w:rFonts w:cstheme="minorHAnsi"/>
                <w:sz w:val="24"/>
                <w:szCs w:val="24"/>
              </w:rPr>
              <w:t>Draft Review</w:t>
            </w:r>
          </w:p>
        </w:tc>
        <w:tc>
          <w:tcPr>
            <w:tcW w:w="1486" w:type="pct"/>
            <w:tcBorders>
              <w:left w:val="single" w:sz="4" w:space="0" w:color="5B9BD5" w:themeColor="accent5"/>
              <w:right w:val="single" w:sz="4" w:space="0" w:color="5B9BD5" w:themeColor="accent5"/>
            </w:tcBorders>
            <w:vAlign w:val="center"/>
          </w:tcPr>
          <w:p w14:paraId="228A22D1" w14:textId="1B50C6AD" w:rsidR="008A6504" w:rsidRPr="00620107" w:rsidRDefault="00C00A11" w:rsidP="00075BBB">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620107">
              <w:rPr>
                <w:rFonts w:cstheme="minorHAnsi"/>
                <w:sz w:val="24"/>
                <w:szCs w:val="24"/>
              </w:rPr>
              <w:t>Community Standards Committee</w:t>
            </w:r>
          </w:p>
        </w:tc>
        <w:tc>
          <w:tcPr>
            <w:tcW w:w="676" w:type="pct"/>
            <w:tcBorders>
              <w:left w:val="single" w:sz="4" w:space="0" w:color="5B9BD5" w:themeColor="accent5"/>
              <w:right w:val="single" w:sz="4" w:space="0" w:color="5B9BD5" w:themeColor="accent5"/>
            </w:tcBorders>
            <w:vAlign w:val="center"/>
          </w:tcPr>
          <w:p w14:paraId="2866627A" w14:textId="5C1A89AD" w:rsidR="008A6504" w:rsidRPr="00620107" w:rsidRDefault="00C00A11" w:rsidP="00075BBB">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620107">
              <w:rPr>
                <w:rFonts w:cstheme="minorHAnsi"/>
                <w:sz w:val="24"/>
                <w:szCs w:val="24"/>
              </w:rPr>
              <w:t>6/2/2020</w:t>
            </w:r>
          </w:p>
        </w:tc>
        <w:tc>
          <w:tcPr>
            <w:tcW w:w="676" w:type="pct"/>
            <w:tcBorders>
              <w:left w:val="single" w:sz="4" w:space="0" w:color="5B9BD5" w:themeColor="accent5"/>
              <w:right w:val="single" w:sz="4" w:space="0" w:color="5B9BD5" w:themeColor="accent5"/>
            </w:tcBorders>
            <w:vAlign w:val="center"/>
          </w:tcPr>
          <w:p w14:paraId="7ADC9EC9" w14:textId="2DF0C02E" w:rsidR="008A6504" w:rsidRPr="00620107" w:rsidRDefault="00122E44" w:rsidP="00075BBB">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6/2/2020</w:t>
            </w:r>
          </w:p>
        </w:tc>
        <w:tc>
          <w:tcPr>
            <w:tcW w:w="675" w:type="pct"/>
            <w:tcBorders>
              <w:left w:val="single" w:sz="4" w:space="0" w:color="5B9BD5" w:themeColor="accent5"/>
              <w:right w:val="single" w:sz="4" w:space="0" w:color="5B9BD5" w:themeColor="accent5"/>
            </w:tcBorders>
            <w:vAlign w:val="center"/>
          </w:tcPr>
          <w:p w14:paraId="7CC47542" w14:textId="0F3D414A" w:rsidR="008A6504" w:rsidRPr="00620107" w:rsidRDefault="001F53F1" w:rsidP="00075BBB">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hyperlink r:id="rId10" w:history="1">
              <w:r w:rsidR="0052611C" w:rsidRPr="00F21ABE">
                <w:rPr>
                  <w:rStyle w:val="Hyperlink"/>
                  <w:rFonts w:cstheme="minorHAnsi"/>
                  <w:sz w:val="24"/>
                  <w:szCs w:val="24"/>
                </w:rPr>
                <w:t>Notes</w:t>
              </w:r>
            </w:hyperlink>
          </w:p>
        </w:tc>
      </w:tr>
      <w:tr w:rsidR="00075BBB" w:rsidRPr="00620107" w14:paraId="433094AD" w14:textId="77777777" w:rsidTr="00075BBB">
        <w:trPr>
          <w:cnfStyle w:val="000000100000" w:firstRow="0" w:lastRow="0" w:firstColumn="0" w:lastColumn="0" w:oddVBand="0" w:evenVBand="0" w:oddHBand="1" w:evenHBand="0" w:firstRowFirstColumn="0" w:firstRowLastColumn="0" w:lastRowFirstColumn="0" w:lastRowLastColumn="0"/>
          <w:trHeight w:val="269"/>
          <w:jc w:val="center"/>
        </w:trPr>
        <w:tc>
          <w:tcPr>
            <w:cnfStyle w:val="001000000000" w:firstRow="0" w:lastRow="0" w:firstColumn="1" w:lastColumn="0" w:oddVBand="0" w:evenVBand="0" w:oddHBand="0" w:evenHBand="0" w:firstRowFirstColumn="0" w:firstRowLastColumn="0" w:lastRowFirstColumn="0" w:lastRowLastColumn="0"/>
            <w:tcW w:w="1486" w:type="pct"/>
            <w:tcBorders>
              <w:left w:val="single" w:sz="4" w:space="0" w:color="5B9BD5" w:themeColor="accent5"/>
              <w:right w:val="single" w:sz="4" w:space="0" w:color="5B9BD5" w:themeColor="accent5"/>
            </w:tcBorders>
            <w:vAlign w:val="center"/>
          </w:tcPr>
          <w:p w14:paraId="2472E0BC" w14:textId="77777777" w:rsidR="008A6504" w:rsidRPr="00620107" w:rsidRDefault="008A6504" w:rsidP="00075BBB">
            <w:pPr>
              <w:jc w:val="center"/>
              <w:rPr>
                <w:rFonts w:cstheme="minorHAnsi"/>
                <w:sz w:val="24"/>
                <w:szCs w:val="24"/>
              </w:rPr>
            </w:pPr>
            <w:r w:rsidRPr="00620107">
              <w:rPr>
                <w:rFonts w:cstheme="minorHAnsi"/>
                <w:sz w:val="24"/>
                <w:szCs w:val="24"/>
              </w:rPr>
              <w:t>2</w:t>
            </w:r>
            <w:r w:rsidRPr="00620107">
              <w:rPr>
                <w:rFonts w:cstheme="minorHAnsi"/>
                <w:sz w:val="24"/>
                <w:szCs w:val="24"/>
                <w:vertAlign w:val="superscript"/>
              </w:rPr>
              <w:t>nd</w:t>
            </w:r>
            <w:r w:rsidRPr="00620107">
              <w:rPr>
                <w:rFonts w:cstheme="minorHAnsi"/>
                <w:sz w:val="24"/>
                <w:szCs w:val="24"/>
              </w:rPr>
              <w:t xml:space="preserve"> Draft</w:t>
            </w:r>
          </w:p>
        </w:tc>
        <w:tc>
          <w:tcPr>
            <w:tcW w:w="1486" w:type="pct"/>
            <w:tcBorders>
              <w:left w:val="single" w:sz="4" w:space="0" w:color="5B9BD5" w:themeColor="accent5"/>
              <w:right w:val="single" w:sz="4" w:space="0" w:color="5B9BD5" w:themeColor="accent5"/>
            </w:tcBorders>
            <w:vAlign w:val="center"/>
          </w:tcPr>
          <w:p w14:paraId="6624562D" w14:textId="12CF935F" w:rsidR="008A6504" w:rsidRPr="00620107" w:rsidRDefault="00C00A11" w:rsidP="00075BBB">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620107">
              <w:rPr>
                <w:rFonts w:cstheme="minorHAnsi"/>
                <w:sz w:val="24"/>
                <w:szCs w:val="24"/>
              </w:rPr>
              <w:t>Policy and Procedure Coordinator</w:t>
            </w:r>
          </w:p>
        </w:tc>
        <w:tc>
          <w:tcPr>
            <w:tcW w:w="676" w:type="pct"/>
            <w:tcBorders>
              <w:left w:val="single" w:sz="4" w:space="0" w:color="5B9BD5" w:themeColor="accent5"/>
              <w:right w:val="single" w:sz="4" w:space="0" w:color="5B9BD5" w:themeColor="accent5"/>
            </w:tcBorders>
            <w:vAlign w:val="center"/>
          </w:tcPr>
          <w:p w14:paraId="1B0AD9F0" w14:textId="7B7A3408" w:rsidR="00C00A11" w:rsidRPr="00620107" w:rsidRDefault="00C00A11" w:rsidP="00075BBB">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620107">
              <w:rPr>
                <w:rFonts w:cstheme="minorHAnsi"/>
                <w:sz w:val="24"/>
                <w:szCs w:val="24"/>
              </w:rPr>
              <w:t>6/10/2020</w:t>
            </w:r>
          </w:p>
        </w:tc>
        <w:tc>
          <w:tcPr>
            <w:tcW w:w="676" w:type="pct"/>
            <w:tcBorders>
              <w:left w:val="single" w:sz="4" w:space="0" w:color="5B9BD5" w:themeColor="accent5"/>
              <w:right w:val="single" w:sz="4" w:space="0" w:color="5B9BD5" w:themeColor="accent5"/>
            </w:tcBorders>
            <w:vAlign w:val="center"/>
          </w:tcPr>
          <w:p w14:paraId="0A577AA6" w14:textId="4FC9DC82" w:rsidR="008A6504" w:rsidRPr="00620107" w:rsidRDefault="00BF4C1B" w:rsidP="00075BBB">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6/2/2020</w:t>
            </w:r>
          </w:p>
        </w:tc>
        <w:tc>
          <w:tcPr>
            <w:tcW w:w="675" w:type="pct"/>
            <w:tcBorders>
              <w:left w:val="single" w:sz="4" w:space="0" w:color="5B9BD5" w:themeColor="accent5"/>
              <w:right w:val="single" w:sz="4" w:space="0" w:color="5B9BD5" w:themeColor="accent5"/>
            </w:tcBorders>
            <w:vAlign w:val="center"/>
          </w:tcPr>
          <w:p w14:paraId="5908D718" w14:textId="37DDC5D9" w:rsidR="008A6504" w:rsidRPr="00620107" w:rsidRDefault="001F53F1" w:rsidP="00075BBB">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hyperlink r:id="rId11" w:history="1">
              <w:r w:rsidR="0052611C" w:rsidRPr="00CC6FFF">
                <w:rPr>
                  <w:rStyle w:val="Hyperlink"/>
                  <w:rFonts w:cstheme="minorHAnsi"/>
                  <w:sz w:val="24"/>
                  <w:szCs w:val="24"/>
                </w:rPr>
                <w:t>2</w:t>
              </w:r>
              <w:r w:rsidR="0052611C" w:rsidRPr="00CC6FFF">
                <w:rPr>
                  <w:rStyle w:val="Hyperlink"/>
                  <w:rFonts w:cstheme="minorHAnsi"/>
                  <w:sz w:val="24"/>
                  <w:szCs w:val="24"/>
                  <w:vertAlign w:val="superscript"/>
                </w:rPr>
                <w:t>nd</w:t>
              </w:r>
              <w:r w:rsidR="0052611C" w:rsidRPr="00CC6FFF">
                <w:rPr>
                  <w:rStyle w:val="Hyperlink"/>
                  <w:rFonts w:cstheme="minorHAnsi"/>
                  <w:sz w:val="24"/>
                  <w:szCs w:val="24"/>
                </w:rPr>
                <w:t xml:space="preserve"> Draft</w:t>
              </w:r>
            </w:hyperlink>
          </w:p>
        </w:tc>
      </w:tr>
      <w:tr w:rsidR="00C00A11" w:rsidRPr="00620107" w14:paraId="5A9359E2" w14:textId="77777777" w:rsidTr="00075BBB">
        <w:trPr>
          <w:trHeight w:val="269"/>
          <w:jc w:val="center"/>
        </w:trPr>
        <w:tc>
          <w:tcPr>
            <w:cnfStyle w:val="001000000000" w:firstRow="0" w:lastRow="0" w:firstColumn="1" w:lastColumn="0" w:oddVBand="0" w:evenVBand="0" w:oddHBand="0" w:evenHBand="0" w:firstRowFirstColumn="0" w:firstRowLastColumn="0" w:lastRowFirstColumn="0" w:lastRowLastColumn="0"/>
            <w:tcW w:w="1486" w:type="pct"/>
            <w:tcBorders>
              <w:left w:val="single" w:sz="4" w:space="0" w:color="5B9BD5" w:themeColor="accent5"/>
              <w:right w:val="single" w:sz="4" w:space="0" w:color="5B9BD5" w:themeColor="accent5"/>
            </w:tcBorders>
            <w:vAlign w:val="center"/>
          </w:tcPr>
          <w:p w14:paraId="39C48C56" w14:textId="77777777" w:rsidR="00C00A11" w:rsidRPr="00620107" w:rsidRDefault="00C00A11" w:rsidP="00C00A11">
            <w:pPr>
              <w:jc w:val="center"/>
              <w:rPr>
                <w:rFonts w:cstheme="minorHAnsi"/>
                <w:sz w:val="24"/>
                <w:szCs w:val="24"/>
              </w:rPr>
            </w:pPr>
            <w:r w:rsidRPr="00620107">
              <w:rPr>
                <w:rFonts w:cstheme="minorHAnsi"/>
                <w:sz w:val="24"/>
                <w:szCs w:val="24"/>
              </w:rPr>
              <w:t>2</w:t>
            </w:r>
            <w:r w:rsidRPr="00620107">
              <w:rPr>
                <w:rFonts w:cstheme="minorHAnsi"/>
                <w:sz w:val="24"/>
                <w:szCs w:val="24"/>
                <w:vertAlign w:val="superscript"/>
              </w:rPr>
              <w:t>nd</w:t>
            </w:r>
            <w:r w:rsidRPr="00620107">
              <w:rPr>
                <w:rFonts w:cstheme="minorHAnsi"/>
                <w:sz w:val="24"/>
                <w:szCs w:val="24"/>
              </w:rPr>
              <w:t xml:space="preserve"> Draft Review</w:t>
            </w:r>
          </w:p>
        </w:tc>
        <w:tc>
          <w:tcPr>
            <w:tcW w:w="1486" w:type="pct"/>
            <w:tcBorders>
              <w:left w:val="single" w:sz="4" w:space="0" w:color="5B9BD5" w:themeColor="accent5"/>
              <w:right w:val="single" w:sz="4" w:space="0" w:color="5B9BD5" w:themeColor="accent5"/>
            </w:tcBorders>
            <w:vAlign w:val="center"/>
          </w:tcPr>
          <w:p w14:paraId="444890C4" w14:textId="20011968" w:rsidR="00C00A11" w:rsidRPr="00620107" w:rsidRDefault="00C00A11" w:rsidP="00C00A11">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620107">
              <w:rPr>
                <w:rFonts w:cstheme="minorHAnsi"/>
                <w:sz w:val="24"/>
                <w:szCs w:val="24"/>
              </w:rPr>
              <w:t>Community Standards Committee</w:t>
            </w:r>
          </w:p>
        </w:tc>
        <w:tc>
          <w:tcPr>
            <w:tcW w:w="676" w:type="pct"/>
            <w:tcBorders>
              <w:left w:val="single" w:sz="4" w:space="0" w:color="5B9BD5" w:themeColor="accent5"/>
              <w:right w:val="single" w:sz="4" w:space="0" w:color="5B9BD5" w:themeColor="accent5"/>
            </w:tcBorders>
            <w:vAlign w:val="center"/>
          </w:tcPr>
          <w:p w14:paraId="2EE67AA8" w14:textId="22ED1417" w:rsidR="00C00A11" w:rsidRPr="00620107" w:rsidRDefault="00C00A11" w:rsidP="00C00A11">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620107">
              <w:rPr>
                <w:rFonts w:cstheme="minorHAnsi"/>
                <w:sz w:val="24"/>
                <w:szCs w:val="24"/>
              </w:rPr>
              <w:t>6/17/2020</w:t>
            </w:r>
          </w:p>
        </w:tc>
        <w:tc>
          <w:tcPr>
            <w:tcW w:w="676" w:type="pct"/>
            <w:tcBorders>
              <w:left w:val="single" w:sz="4" w:space="0" w:color="5B9BD5" w:themeColor="accent5"/>
              <w:right w:val="single" w:sz="4" w:space="0" w:color="5B9BD5" w:themeColor="accent5"/>
            </w:tcBorders>
            <w:vAlign w:val="center"/>
          </w:tcPr>
          <w:p w14:paraId="5AFC557F" w14:textId="3C97FCD3" w:rsidR="00C00A11" w:rsidRPr="00620107" w:rsidRDefault="00CC6FFF" w:rsidP="00C00A11">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6/17/2020</w:t>
            </w:r>
          </w:p>
        </w:tc>
        <w:tc>
          <w:tcPr>
            <w:tcW w:w="675" w:type="pct"/>
            <w:tcBorders>
              <w:left w:val="single" w:sz="4" w:space="0" w:color="5B9BD5" w:themeColor="accent5"/>
              <w:right w:val="single" w:sz="4" w:space="0" w:color="5B9BD5" w:themeColor="accent5"/>
            </w:tcBorders>
            <w:vAlign w:val="center"/>
          </w:tcPr>
          <w:p w14:paraId="1D68DA81" w14:textId="7907014F" w:rsidR="00C00A11" w:rsidRPr="00620107" w:rsidRDefault="001F53F1" w:rsidP="00C00A11">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hyperlink r:id="rId12" w:history="1">
              <w:r w:rsidR="00C00A11" w:rsidRPr="00827749">
                <w:rPr>
                  <w:rStyle w:val="Hyperlink"/>
                  <w:rFonts w:cstheme="minorHAnsi"/>
                  <w:sz w:val="24"/>
                  <w:szCs w:val="24"/>
                </w:rPr>
                <w:t>Notes</w:t>
              </w:r>
            </w:hyperlink>
          </w:p>
        </w:tc>
      </w:tr>
      <w:tr w:rsidR="00C00A11" w:rsidRPr="00620107" w14:paraId="2FED6BC5" w14:textId="77777777" w:rsidTr="00075BBB">
        <w:trPr>
          <w:cnfStyle w:val="000000100000" w:firstRow="0" w:lastRow="0" w:firstColumn="0" w:lastColumn="0" w:oddVBand="0" w:evenVBand="0" w:oddHBand="1" w:evenHBand="0" w:firstRowFirstColumn="0" w:firstRowLastColumn="0" w:lastRowFirstColumn="0" w:lastRowLastColumn="0"/>
          <w:trHeight w:val="269"/>
          <w:jc w:val="center"/>
        </w:trPr>
        <w:tc>
          <w:tcPr>
            <w:cnfStyle w:val="001000000000" w:firstRow="0" w:lastRow="0" w:firstColumn="1" w:lastColumn="0" w:oddVBand="0" w:evenVBand="0" w:oddHBand="0" w:evenHBand="0" w:firstRowFirstColumn="0" w:firstRowLastColumn="0" w:lastRowFirstColumn="0" w:lastRowLastColumn="0"/>
            <w:tcW w:w="1486" w:type="pct"/>
            <w:tcBorders>
              <w:left w:val="single" w:sz="4" w:space="0" w:color="5B9BD5" w:themeColor="accent5"/>
              <w:right w:val="single" w:sz="4" w:space="0" w:color="5B9BD5" w:themeColor="accent5"/>
            </w:tcBorders>
            <w:vAlign w:val="center"/>
          </w:tcPr>
          <w:p w14:paraId="61EC16D4" w14:textId="77777777" w:rsidR="00C00A11" w:rsidRPr="00620107" w:rsidRDefault="00C00A11" w:rsidP="00C00A11">
            <w:pPr>
              <w:jc w:val="center"/>
              <w:rPr>
                <w:rFonts w:cstheme="minorHAnsi"/>
                <w:sz w:val="24"/>
                <w:szCs w:val="24"/>
              </w:rPr>
            </w:pPr>
            <w:r w:rsidRPr="00620107">
              <w:rPr>
                <w:rFonts w:cstheme="minorHAnsi"/>
                <w:sz w:val="24"/>
                <w:szCs w:val="24"/>
              </w:rPr>
              <w:t>3</w:t>
            </w:r>
            <w:r w:rsidRPr="00620107">
              <w:rPr>
                <w:rFonts w:cstheme="minorHAnsi"/>
                <w:sz w:val="24"/>
                <w:szCs w:val="24"/>
                <w:vertAlign w:val="superscript"/>
              </w:rPr>
              <w:t>rd</w:t>
            </w:r>
            <w:r w:rsidRPr="00620107">
              <w:rPr>
                <w:rFonts w:cstheme="minorHAnsi"/>
                <w:sz w:val="24"/>
                <w:szCs w:val="24"/>
              </w:rPr>
              <w:t xml:space="preserve"> Draft</w:t>
            </w:r>
          </w:p>
        </w:tc>
        <w:tc>
          <w:tcPr>
            <w:tcW w:w="1486" w:type="pct"/>
            <w:tcBorders>
              <w:left w:val="single" w:sz="4" w:space="0" w:color="5B9BD5" w:themeColor="accent5"/>
              <w:right w:val="single" w:sz="4" w:space="0" w:color="5B9BD5" w:themeColor="accent5"/>
            </w:tcBorders>
            <w:vAlign w:val="center"/>
          </w:tcPr>
          <w:p w14:paraId="3934BA27" w14:textId="40555A49" w:rsidR="00C00A11" w:rsidRPr="00620107" w:rsidRDefault="00C00A11" w:rsidP="00C00A11">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620107">
              <w:rPr>
                <w:rFonts w:cstheme="minorHAnsi"/>
                <w:sz w:val="24"/>
                <w:szCs w:val="24"/>
              </w:rPr>
              <w:t>Policy and Procedure Coordinator</w:t>
            </w:r>
          </w:p>
        </w:tc>
        <w:tc>
          <w:tcPr>
            <w:tcW w:w="676" w:type="pct"/>
            <w:tcBorders>
              <w:left w:val="single" w:sz="4" w:space="0" w:color="5B9BD5" w:themeColor="accent5"/>
              <w:right w:val="single" w:sz="4" w:space="0" w:color="5B9BD5" w:themeColor="accent5"/>
            </w:tcBorders>
            <w:vAlign w:val="center"/>
          </w:tcPr>
          <w:p w14:paraId="36D63CAA" w14:textId="37657616" w:rsidR="00C00A11" w:rsidRPr="00620107" w:rsidRDefault="00C00A11" w:rsidP="00C00A11">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620107">
              <w:rPr>
                <w:rFonts w:cstheme="minorHAnsi"/>
                <w:sz w:val="24"/>
                <w:szCs w:val="24"/>
              </w:rPr>
              <w:t>6/24/2020</w:t>
            </w:r>
          </w:p>
        </w:tc>
        <w:tc>
          <w:tcPr>
            <w:tcW w:w="676" w:type="pct"/>
            <w:tcBorders>
              <w:left w:val="single" w:sz="4" w:space="0" w:color="5B9BD5" w:themeColor="accent5"/>
              <w:right w:val="single" w:sz="4" w:space="0" w:color="5B9BD5" w:themeColor="accent5"/>
            </w:tcBorders>
            <w:vAlign w:val="center"/>
          </w:tcPr>
          <w:p w14:paraId="53E21F12" w14:textId="3F92DBA0" w:rsidR="00C00A11" w:rsidRPr="00620107" w:rsidRDefault="00CC6FFF" w:rsidP="00C00A11">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6/18/2020</w:t>
            </w:r>
          </w:p>
        </w:tc>
        <w:tc>
          <w:tcPr>
            <w:tcW w:w="675" w:type="pct"/>
            <w:tcBorders>
              <w:left w:val="single" w:sz="4" w:space="0" w:color="5B9BD5" w:themeColor="accent5"/>
              <w:right w:val="single" w:sz="4" w:space="0" w:color="5B9BD5" w:themeColor="accent5"/>
            </w:tcBorders>
            <w:vAlign w:val="center"/>
          </w:tcPr>
          <w:p w14:paraId="24CEE329" w14:textId="0E2438B3" w:rsidR="00C00A11" w:rsidRPr="00620107" w:rsidRDefault="001F53F1" w:rsidP="00C00A11">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hyperlink r:id="rId13" w:history="1">
              <w:r w:rsidR="00C00A11" w:rsidRPr="0071650F">
                <w:rPr>
                  <w:rStyle w:val="Hyperlink"/>
                  <w:rFonts w:cstheme="minorHAnsi"/>
                  <w:sz w:val="24"/>
                  <w:szCs w:val="24"/>
                </w:rPr>
                <w:t>3</w:t>
              </w:r>
              <w:r w:rsidR="00C00A11" w:rsidRPr="0071650F">
                <w:rPr>
                  <w:rStyle w:val="Hyperlink"/>
                  <w:rFonts w:cstheme="minorHAnsi"/>
                  <w:sz w:val="24"/>
                  <w:szCs w:val="24"/>
                  <w:vertAlign w:val="superscript"/>
                </w:rPr>
                <w:t>rd</w:t>
              </w:r>
              <w:r w:rsidR="00C00A11" w:rsidRPr="0071650F">
                <w:rPr>
                  <w:rStyle w:val="Hyperlink"/>
                  <w:rFonts w:cstheme="minorHAnsi"/>
                  <w:sz w:val="24"/>
                  <w:szCs w:val="24"/>
                </w:rPr>
                <w:t xml:space="preserve"> Draft</w:t>
              </w:r>
            </w:hyperlink>
          </w:p>
        </w:tc>
      </w:tr>
      <w:tr w:rsidR="00C00A11" w:rsidRPr="00620107" w14:paraId="40D9BCD3" w14:textId="77777777" w:rsidTr="00075BBB">
        <w:trPr>
          <w:trHeight w:val="269"/>
          <w:jc w:val="center"/>
        </w:trPr>
        <w:tc>
          <w:tcPr>
            <w:cnfStyle w:val="001000000000" w:firstRow="0" w:lastRow="0" w:firstColumn="1" w:lastColumn="0" w:oddVBand="0" w:evenVBand="0" w:oddHBand="0" w:evenHBand="0" w:firstRowFirstColumn="0" w:firstRowLastColumn="0" w:lastRowFirstColumn="0" w:lastRowLastColumn="0"/>
            <w:tcW w:w="1486" w:type="pct"/>
            <w:tcBorders>
              <w:left w:val="single" w:sz="4" w:space="0" w:color="5B9BD5" w:themeColor="accent5"/>
              <w:right w:val="single" w:sz="4" w:space="0" w:color="5B9BD5" w:themeColor="accent5"/>
            </w:tcBorders>
            <w:vAlign w:val="center"/>
          </w:tcPr>
          <w:p w14:paraId="424C302B" w14:textId="77777777" w:rsidR="00C00A11" w:rsidRPr="00620107" w:rsidRDefault="00C00A11" w:rsidP="00C00A11">
            <w:pPr>
              <w:jc w:val="center"/>
              <w:rPr>
                <w:rFonts w:cstheme="minorHAnsi"/>
                <w:sz w:val="24"/>
                <w:szCs w:val="24"/>
              </w:rPr>
            </w:pPr>
            <w:r w:rsidRPr="00620107">
              <w:rPr>
                <w:rFonts w:cstheme="minorHAnsi"/>
                <w:sz w:val="24"/>
                <w:szCs w:val="24"/>
              </w:rPr>
              <w:t>Review &amp; Committee Vote</w:t>
            </w:r>
          </w:p>
        </w:tc>
        <w:tc>
          <w:tcPr>
            <w:tcW w:w="1486" w:type="pct"/>
            <w:tcBorders>
              <w:left w:val="single" w:sz="4" w:space="0" w:color="5B9BD5" w:themeColor="accent5"/>
              <w:right w:val="single" w:sz="4" w:space="0" w:color="5B9BD5" w:themeColor="accent5"/>
            </w:tcBorders>
            <w:vAlign w:val="center"/>
          </w:tcPr>
          <w:p w14:paraId="7FE0C605" w14:textId="7AE74778" w:rsidR="00C00A11" w:rsidRPr="00620107" w:rsidRDefault="00C00A11" w:rsidP="00C00A11">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620107">
              <w:rPr>
                <w:rFonts w:cstheme="minorHAnsi"/>
                <w:sz w:val="24"/>
                <w:szCs w:val="24"/>
              </w:rPr>
              <w:t>Community Standards Committee</w:t>
            </w:r>
          </w:p>
        </w:tc>
        <w:tc>
          <w:tcPr>
            <w:tcW w:w="676" w:type="pct"/>
            <w:tcBorders>
              <w:left w:val="single" w:sz="4" w:space="0" w:color="5B9BD5" w:themeColor="accent5"/>
              <w:right w:val="single" w:sz="4" w:space="0" w:color="5B9BD5" w:themeColor="accent5"/>
            </w:tcBorders>
            <w:vAlign w:val="center"/>
          </w:tcPr>
          <w:p w14:paraId="6D19BD4D" w14:textId="716C5627" w:rsidR="00C00A11" w:rsidRPr="00620107" w:rsidRDefault="00C00A11" w:rsidP="00C00A11">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620107">
              <w:rPr>
                <w:rFonts w:cstheme="minorHAnsi"/>
                <w:sz w:val="24"/>
                <w:szCs w:val="24"/>
              </w:rPr>
              <w:t>7/7/2020</w:t>
            </w:r>
          </w:p>
        </w:tc>
        <w:tc>
          <w:tcPr>
            <w:tcW w:w="676" w:type="pct"/>
            <w:tcBorders>
              <w:left w:val="single" w:sz="4" w:space="0" w:color="5B9BD5" w:themeColor="accent5"/>
              <w:right w:val="single" w:sz="4" w:space="0" w:color="5B9BD5" w:themeColor="accent5"/>
            </w:tcBorders>
            <w:vAlign w:val="center"/>
          </w:tcPr>
          <w:p w14:paraId="0F802D2F" w14:textId="4B0B1B54" w:rsidR="00C00A11" w:rsidRPr="00620107" w:rsidRDefault="0071335D" w:rsidP="00C00A11">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7/7/2020</w:t>
            </w:r>
          </w:p>
        </w:tc>
        <w:tc>
          <w:tcPr>
            <w:tcW w:w="675" w:type="pct"/>
            <w:tcBorders>
              <w:left w:val="single" w:sz="4" w:space="0" w:color="5B9BD5" w:themeColor="accent5"/>
              <w:right w:val="single" w:sz="4" w:space="0" w:color="5B9BD5" w:themeColor="accent5"/>
            </w:tcBorders>
            <w:vAlign w:val="center"/>
          </w:tcPr>
          <w:p w14:paraId="43522171" w14:textId="77777777" w:rsidR="00C00A11" w:rsidRPr="0071650F" w:rsidRDefault="00C00A11" w:rsidP="00C00A11">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71650F">
              <w:rPr>
                <w:rFonts w:cstheme="minorHAnsi"/>
                <w:sz w:val="24"/>
                <w:szCs w:val="24"/>
              </w:rPr>
              <w:t>Notes</w:t>
            </w:r>
          </w:p>
        </w:tc>
      </w:tr>
      <w:tr w:rsidR="00C00A11" w:rsidRPr="00620107" w14:paraId="082D6FBE" w14:textId="77777777" w:rsidTr="00075BBB">
        <w:trPr>
          <w:cnfStyle w:val="000000100000" w:firstRow="0" w:lastRow="0" w:firstColumn="0" w:lastColumn="0" w:oddVBand="0" w:evenVBand="0" w:oddHBand="1" w:evenHBand="0" w:firstRowFirstColumn="0" w:firstRowLastColumn="0" w:lastRowFirstColumn="0" w:lastRowLastColumn="0"/>
          <w:trHeight w:val="269"/>
          <w:jc w:val="center"/>
        </w:trPr>
        <w:tc>
          <w:tcPr>
            <w:cnfStyle w:val="001000000000" w:firstRow="0" w:lastRow="0" w:firstColumn="1" w:lastColumn="0" w:oddVBand="0" w:evenVBand="0" w:oddHBand="0" w:evenHBand="0" w:firstRowFirstColumn="0" w:firstRowLastColumn="0" w:lastRowFirstColumn="0" w:lastRowLastColumn="0"/>
            <w:tcW w:w="1486" w:type="pct"/>
            <w:tcBorders>
              <w:left w:val="single" w:sz="4" w:space="0" w:color="5B9BD5" w:themeColor="accent5"/>
              <w:right w:val="single" w:sz="4" w:space="0" w:color="5B9BD5" w:themeColor="accent5"/>
            </w:tcBorders>
            <w:vAlign w:val="center"/>
          </w:tcPr>
          <w:p w14:paraId="7C2DBD25" w14:textId="77777777" w:rsidR="00C00A11" w:rsidRPr="00620107" w:rsidRDefault="00C00A11" w:rsidP="00C00A11">
            <w:pPr>
              <w:jc w:val="center"/>
              <w:rPr>
                <w:rFonts w:cstheme="minorHAnsi"/>
                <w:sz w:val="24"/>
                <w:szCs w:val="24"/>
              </w:rPr>
            </w:pPr>
            <w:r w:rsidRPr="00620107">
              <w:rPr>
                <w:rFonts w:cstheme="minorHAnsi"/>
                <w:sz w:val="24"/>
                <w:szCs w:val="24"/>
              </w:rPr>
              <w:t>Committee Approved Policy Sent to Full Membership for 10 Business Day Review</w:t>
            </w:r>
          </w:p>
        </w:tc>
        <w:tc>
          <w:tcPr>
            <w:tcW w:w="1486" w:type="pct"/>
            <w:tcBorders>
              <w:left w:val="single" w:sz="4" w:space="0" w:color="5B9BD5" w:themeColor="accent5"/>
              <w:right w:val="single" w:sz="4" w:space="0" w:color="5B9BD5" w:themeColor="accent5"/>
            </w:tcBorders>
            <w:vAlign w:val="center"/>
          </w:tcPr>
          <w:p w14:paraId="01BE3420" w14:textId="257573E5" w:rsidR="00C00A11" w:rsidRPr="00620107" w:rsidRDefault="00C00A11" w:rsidP="00C00A11">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620107">
              <w:rPr>
                <w:rFonts w:cstheme="minorHAnsi"/>
                <w:sz w:val="24"/>
                <w:szCs w:val="24"/>
              </w:rPr>
              <w:t>Policy and Procedure Coordinator</w:t>
            </w:r>
          </w:p>
        </w:tc>
        <w:tc>
          <w:tcPr>
            <w:tcW w:w="676" w:type="pct"/>
            <w:tcBorders>
              <w:left w:val="single" w:sz="4" w:space="0" w:color="5B9BD5" w:themeColor="accent5"/>
              <w:right w:val="single" w:sz="4" w:space="0" w:color="5B9BD5" w:themeColor="accent5"/>
            </w:tcBorders>
            <w:vAlign w:val="center"/>
          </w:tcPr>
          <w:p w14:paraId="78E25084" w14:textId="0C31F0A0" w:rsidR="00C00A11" w:rsidRPr="00620107" w:rsidRDefault="00C00A11" w:rsidP="00C00A11">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620107">
              <w:rPr>
                <w:rFonts w:cstheme="minorHAnsi"/>
                <w:sz w:val="24"/>
                <w:szCs w:val="24"/>
              </w:rPr>
              <w:t>7/9/2020</w:t>
            </w:r>
          </w:p>
        </w:tc>
        <w:tc>
          <w:tcPr>
            <w:tcW w:w="676" w:type="pct"/>
            <w:tcBorders>
              <w:left w:val="single" w:sz="4" w:space="0" w:color="5B9BD5" w:themeColor="accent5"/>
              <w:right w:val="single" w:sz="4" w:space="0" w:color="5B9BD5" w:themeColor="accent5"/>
            </w:tcBorders>
            <w:vAlign w:val="center"/>
          </w:tcPr>
          <w:p w14:paraId="1D37CE32" w14:textId="7A2B78DB" w:rsidR="00C00A11" w:rsidRPr="00620107" w:rsidRDefault="00E364E5" w:rsidP="00C00A11">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7/15/2020</w:t>
            </w:r>
          </w:p>
        </w:tc>
        <w:tc>
          <w:tcPr>
            <w:tcW w:w="675" w:type="pct"/>
            <w:tcBorders>
              <w:left w:val="single" w:sz="4" w:space="0" w:color="5B9BD5" w:themeColor="accent5"/>
              <w:right w:val="single" w:sz="4" w:space="0" w:color="5B9BD5" w:themeColor="accent5"/>
            </w:tcBorders>
            <w:vAlign w:val="center"/>
          </w:tcPr>
          <w:p w14:paraId="00EE107C" w14:textId="75151131" w:rsidR="00C00A11" w:rsidRPr="00620107" w:rsidRDefault="001F53F1" w:rsidP="00C00A11">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hyperlink r:id="rId14" w:history="1">
              <w:r w:rsidR="00C00A11" w:rsidRPr="0071650F">
                <w:rPr>
                  <w:rStyle w:val="Hyperlink"/>
                  <w:rFonts w:cstheme="minorHAnsi"/>
                  <w:sz w:val="24"/>
                  <w:szCs w:val="24"/>
                </w:rPr>
                <w:t>Email</w:t>
              </w:r>
            </w:hyperlink>
          </w:p>
          <w:p w14:paraId="47FB20FD" w14:textId="52BDA1EA" w:rsidR="00C00A11" w:rsidRPr="00620107" w:rsidRDefault="001F53F1" w:rsidP="00C00A11">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hyperlink r:id="rId15" w:history="1">
              <w:r w:rsidR="00C00A11" w:rsidRPr="0071650F">
                <w:rPr>
                  <w:rStyle w:val="Hyperlink"/>
                  <w:rFonts w:cstheme="minorHAnsi"/>
                  <w:sz w:val="24"/>
                  <w:szCs w:val="24"/>
                </w:rPr>
                <w:t>Website</w:t>
              </w:r>
            </w:hyperlink>
          </w:p>
        </w:tc>
      </w:tr>
      <w:tr w:rsidR="00C00A11" w:rsidRPr="00620107" w14:paraId="5E23DB65" w14:textId="77777777" w:rsidTr="00075BBB">
        <w:trPr>
          <w:trHeight w:val="269"/>
          <w:jc w:val="center"/>
        </w:trPr>
        <w:tc>
          <w:tcPr>
            <w:cnfStyle w:val="001000000000" w:firstRow="0" w:lastRow="0" w:firstColumn="1" w:lastColumn="0" w:oddVBand="0" w:evenVBand="0" w:oddHBand="0" w:evenHBand="0" w:firstRowFirstColumn="0" w:firstRowLastColumn="0" w:lastRowFirstColumn="0" w:lastRowLastColumn="0"/>
            <w:tcW w:w="1486" w:type="pct"/>
            <w:tcBorders>
              <w:left w:val="single" w:sz="4" w:space="0" w:color="5B9BD5" w:themeColor="accent5"/>
              <w:right w:val="single" w:sz="4" w:space="0" w:color="5B9BD5" w:themeColor="accent5"/>
            </w:tcBorders>
            <w:vAlign w:val="center"/>
          </w:tcPr>
          <w:p w14:paraId="52248531" w14:textId="77777777" w:rsidR="00C00A11" w:rsidRPr="00620107" w:rsidRDefault="00C00A11" w:rsidP="00C00A11">
            <w:pPr>
              <w:jc w:val="center"/>
              <w:rPr>
                <w:rFonts w:cstheme="minorHAnsi"/>
                <w:sz w:val="24"/>
                <w:szCs w:val="24"/>
              </w:rPr>
            </w:pPr>
            <w:r w:rsidRPr="00620107">
              <w:rPr>
                <w:rFonts w:cstheme="minorHAnsi"/>
                <w:sz w:val="24"/>
                <w:szCs w:val="24"/>
              </w:rPr>
              <w:t>4</w:t>
            </w:r>
            <w:r w:rsidRPr="00620107">
              <w:rPr>
                <w:rFonts w:cstheme="minorHAnsi"/>
                <w:sz w:val="24"/>
                <w:szCs w:val="24"/>
                <w:vertAlign w:val="superscript"/>
              </w:rPr>
              <w:t>th</w:t>
            </w:r>
            <w:r w:rsidRPr="00620107">
              <w:rPr>
                <w:rFonts w:cstheme="minorHAnsi"/>
                <w:sz w:val="24"/>
                <w:szCs w:val="24"/>
              </w:rPr>
              <w:t xml:space="preserve"> Draft</w:t>
            </w:r>
          </w:p>
        </w:tc>
        <w:tc>
          <w:tcPr>
            <w:tcW w:w="1486" w:type="pct"/>
            <w:tcBorders>
              <w:left w:val="single" w:sz="4" w:space="0" w:color="5B9BD5" w:themeColor="accent5"/>
              <w:right w:val="single" w:sz="4" w:space="0" w:color="5B9BD5" w:themeColor="accent5"/>
            </w:tcBorders>
            <w:vAlign w:val="center"/>
          </w:tcPr>
          <w:p w14:paraId="5E169957" w14:textId="25EBD5B6" w:rsidR="00C00A11" w:rsidRPr="00620107" w:rsidRDefault="00C00A11" w:rsidP="00C00A11">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620107">
              <w:rPr>
                <w:rFonts w:cstheme="minorHAnsi"/>
                <w:sz w:val="24"/>
                <w:szCs w:val="24"/>
              </w:rPr>
              <w:t>Policy and Procedure Coordinator</w:t>
            </w:r>
          </w:p>
        </w:tc>
        <w:tc>
          <w:tcPr>
            <w:tcW w:w="676" w:type="pct"/>
            <w:tcBorders>
              <w:left w:val="single" w:sz="4" w:space="0" w:color="5B9BD5" w:themeColor="accent5"/>
              <w:right w:val="single" w:sz="4" w:space="0" w:color="5B9BD5" w:themeColor="accent5"/>
            </w:tcBorders>
            <w:vAlign w:val="center"/>
          </w:tcPr>
          <w:p w14:paraId="24059811" w14:textId="0EBBDDE0" w:rsidR="00C00A11" w:rsidRPr="00620107" w:rsidRDefault="00C00A11" w:rsidP="00C00A11">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620107">
              <w:rPr>
                <w:rFonts w:cstheme="minorHAnsi"/>
                <w:sz w:val="24"/>
                <w:szCs w:val="24"/>
              </w:rPr>
              <w:t>7/24/2020</w:t>
            </w:r>
          </w:p>
        </w:tc>
        <w:tc>
          <w:tcPr>
            <w:tcW w:w="676" w:type="pct"/>
            <w:tcBorders>
              <w:left w:val="single" w:sz="4" w:space="0" w:color="5B9BD5" w:themeColor="accent5"/>
              <w:right w:val="single" w:sz="4" w:space="0" w:color="5B9BD5" w:themeColor="accent5"/>
            </w:tcBorders>
            <w:vAlign w:val="center"/>
          </w:tcPr>
          <w:p w14:paraId="05A78884" w14:textId="626F50FE" w:rsidR="00C00A11" w:rsidRPr="00620107" w:rsidRDefault="00E364E5" w:rsidP="00C00A11">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7/29/2020</w:t>
            </w:r>
          </w:p>
        </w:tc>
        <w:tc>
          <w:tcPr>
            <w:tcW w:w="675" w:type="pct"/>
            <w:tcBorders>
              <w:left w:val="single" w:sz="4" w:space="0" w:color="5B9BD5" w:themeColor="accent5"/>
              <w:right w:val="single" w:sz="4" w:space="0" w:color="5B9BD5" w:themeColor="accent5"/>
            </w:tcBorders>
            <w:vAlign w:val="center"/>
          </w:tcPr>
          <w:p w14:paraId="072CD63F" w14:textId="0F3D1261" w:rsidR="00C00A11" w:rsidRPr="00620107" w:rsidRDefault="00B40EC6" w:rsidP="00C00A11">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hyperlink r:id="rId16" w:history="1">
              <w:r w:rsidR="00C00A11" w:rsidRPr="00B40EC6">
                <w:rPr>
                  <w:rStyle w:val="Hyperlink"/>
                  <w:rFonts w:cstheme="minorHAnsi"/>
                  <w:sz w:val="24"/>
                  <w:szCs w:val="24"/>
                </w:rPr>
                <w:t>4</w:t>
              </w:r>
              <w:r w:rsidR="00C00A11" w:rsidRPr="00B40EC6">
                <w:rPr>
                  <w:rStyle w:val="Hyperlink"/>
                  <w:rFonts w:cstheme="minorHAnsi"/>
                  <w:sz w:val="24"/>
                  <w:szCs w:val="24"/>
                  <w:vertAlign w:val="superscript"/>
                </w:rPr>
                <w:t>th</w:t>
              </w:r>
              <w:r w:rsidR="00C00A11" w:rsidRPr="00B40EC6">
                <w:rPr>
                  <w:rStyle w:val="Hyperlink"/>
                  <w:rFonts w:cstheme="minorHAnsi"/>
                  <w:sz w:val="24"/>
                  <w:szCs w:val="24"/>
                </w:rPr>
                <w:t xml:space="preserve"> Draft</w:t>
              </w:r>
            </w:hyperlink>
          </w:p>
        </w:tc>
      </w:tr>
      <w:tr w:rsidR="00C00A11" w:rsidRPr="00620107" w14:paraId="511773F7" w14:textId="77777777" w:rsidTr="00075BBB">
        <w:trPr>
          <w:cnfStyle w:val="000000100000" w:firstRow="0" w:lastRow="0" w:firstColumn="0" w:lastColumn="0" w:oddVBand="0" w:evenVBand="0" w:oddHBand="1" w:evenHBand="0" w:firstRowFirstColumn="0" w:firstRowLastColumn="0" w:lastRowFirstColumn="0" w:lastRowLastColumn="0"/>
          <w:trHeight w:val="269"/>
          <w:jc w:val="center"/>
        </w:trPr>
        <w:tc>
          <w:tcPr>
            <w:cnfStyle w:val="001000000000" w:firstRow="0" w:lastRow="0" w:firstColumn="1" w:lastColumn="0" w:oddVBand="0" w:evenVBand="0" w:oddHBand="0" w:evenHBand="0" w:firstRowFirstColumn="0" w:firstRowLastColumn="0" w:lastRowFirstColumn="0" w:lastRowLastColumn="0"/>
            <w:tcW w:w="1486" w:type="pct"/>
            <w:tcBorders>
              <w:left w:val="single" w:sz="4" w:space="0" w:color="5B9BD5" w:themeColor="accent5"/>
              <w:right w:val="single" w:sz="4" w:space="0" w:color="5B9BD5" w:themeColor="accent5"/>
            </w:tcBorders>
            <w:vAlign w:val="center"/>
          </w:tcPr>
          <w:p w14:paraId="20A4877D" w14:textId="77777777" w:rsidR="00C00A11" w:rsidRPr="00620107" w:rsidRDefault="00C00A11" w:rsidP="00C00A11">
            <w:pPr>
              <w:jc w:val="center"/>
              <w:rPr>
                <w:rFonts w:cstheme="minorHAnsi"/>
                <w:sz w:val="24"/>
                <w:szCs w:val="24"/>
              </w:rPr>
            </w:pPr>
            <w:r w:rsidRPr="00620107">
              <w:rPr>
                <w:rFonts w:cstheme="minorHAnsi"/>
                <w:sz w:val="24"/>
                <w:szCs w:val="24"/>
              </w:rPr>
              <w:t>4</w:t>
            </w:r>
            <w:r w:rsidRPr="00620107">
              <w:rPr>
                <w:rFonts w:cstheme="minorHAnsi"/>
                <w:sz w:val="24"/>
                <w:szCs w:val="24"/>
                <w:vertAlign w:val="superscript"/>
              </w:rPr>
              <w:t>th</w:t>
            </w:r>
            <w:r w:rsidRPr="00620107">
              <w:rPr>
                <w:rFonts w:cstheme="minorHAnsi"/>
                <w:sz w:val="24"/>
                <w:szCs w:val="24"/>
              </w:rPr>
              <w:t xml:space="preserve"> Draft Sent to Full Membership for 3 Business Day Review</w:t>
            </w:r>
          </w:p>
        </w:tc>
        <w:tc>
          <w:tcPr>
            <w:tcW w:w="1486" w:type="pct"/>
            <w:tcBorders>
              <w:left w:val="single" w:sz="4" w:space="0" w:color="5B9BD5" w:themeColor="accent5"/>
              <w:right w:val="single" w:sz="4" w:space="0" w:color="5B9BD5" w:themeColor="accent5"/>
            </w:tcBorders>
            <w:vAlign w:val="center"/>
          </w:tcPr>
          <w:p w14:paraId="62EE790F" w14:textId="63725F76" w:rsidR="00C00A11" w:rsidRPr="00620107" w:rsidRDefault="00C00A11" w:rsidP="00C00A11">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620107">
              <w:rPr>
                <w:rFonts w:cstheme="minorHAnsi"/>
                <w:sz w:val="24"/>
                <w:szCs w:val="24"/>
              </w:rPr>
              <w:t>Policy and Procedure Coordinator</w:t>
            </w:r>
          </w:p>
        </w:tc>
        <w:tc>
          <w:tcPr>
            <w:tcW w:w="676" w:type="pct"/>
            <w:tcBorders>
              <w:left w:val="single" w:sz="4" w:space="0" w:color="5B9BD5" w:themeColor="accent5"/>
              <w:right w:val="single" w:sz="4" w:space="0" w:color="5B9BD5" w:themeColor="accent5"/>
            </w:tcBorders>
            <w:vAlign w:val="center"/>
          </w:tcPr>
          <w:p w14:paraId="71A72C8E" w14:textId="66E9B660" w:rsidR="00C00A11" w:rsidRPr="00620107" w:rsidRDefault="00C00A11" w:rsidP="00C00A11">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620107">
              <w:rPr>
                <w:rFonts w:cstheme="minorHAnsi"/>
                <w:sz w:val="24"/>
                <w:szCs w:val="24"/>
              </w:rPr>
              <w:t>7/24/2020</w:t>
            </w:r>
          </w:p>
        </w:tc>
        <w:tc>
          <w:tcPr>
            <w:tcW w:w="676" w:type="pct"/>
            <w:tcBorders>
              <w:left w:val="single" w:sz="4" w:space="0" w:color="5B9BD5" w:themeColor="accent5"/>
              <w:right w:val="single" w:sz="4" w:space="0" w:color="5B9BD5" w:themeColor="accent5"/>
            </w:tcBorders>
            <w:vAlign w:val="center"/>
          </w:tcPr>
          <w:p w14:paraId="35654A4F" w14:textId="54C7662A" w:rsidR="00C00A11" w:rsidRPr="00620107" w:rsidRDefault="00207804" w:rsidP="00C00A11">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7/29/2020</w:t>
            </w:r>
          </w:p>
        </w:tc>
        <w:tc>
          <w:tcPr>
            <w:tcW w:w="675" w:type="pct"/>
            <w:tcBorders>
              <w:left w:val="single" w:sz="4" w:space="0" w:color="5B9BD5" w:themeColor="accent5"/>
              <w:right w:val="single" w:sz="4" w:space="0" w:color="5B9BD5" w:themeColor="accent5"/>
            </w:tcBorders>
            <w:vAlign w:val="center"/>
          </w:tcPr>
          <w:p w14:paraId="09E082F5" w14:textId="017D6C43" w:rsidR="00C00A11" w:rsidRPr="00620107" w:rsidRDefault="00B40EC6" w:rsidP="00C00A11">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hyperlink r:id="rId17" w:history="1">
              <w:r w:rsidR="00C00A11" w:rsidRPr="00B40EC6">
                <w:rPr>
                  <w:rStyle w:val="Hyperlink"/>
                  <w:rFonts w:cstheme="minorHAnsi"/>
                  <w:sz w:val="24"/>
                  <w:szCs w:val="24"/>
                </w:rPr>
                <w:t>Email</w:t>
              </w:r>
            </w:hyperlink>
          </w:p>
          <w:p w14:paraId="050CA4B5" w14:textId="22D501B8" w:rsidR="00C00A11" w:rsidRPr="00620107" w:rsidRDefault="00B40EC6" w:rsidP="00C00A11">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hyperlink r:id="rId18" w:history="1">
              <w:r w:rsidR="00C00A11" w:rsidRPr="00B40EC6">
                <w:rPr>
                  <w:rStyle w:val="Hyperlink"/>
                  <w:rFonts w:cstheme="minorHAnsi"/>
                  <w:sz w:val="24"/>
                  <w:szCs w:val="24"/>
                </w:rPr>
                <w:t>Website</w:t>
              </w:r>
            </w:hyperlink>
          </w:p>
        </w:tc>
      </w:tr>
      <w:tr w:rsidR="00C00A11" w:rsidRPr="00620107" w14:paraId="7C6AA743" w14:textId="77777777" w:rsidTr="00075BBB">
        <w:trPr>
          <w:trHeight w:val="269"/>
          <w:jc w:val="center"/>
        </w:trPr>
        <w:tc>
          <w:tcPr>
            <w:cnfStyle w:val="001000000000" w:firstRow="0" w:lastRow="0" w:firstColumn="1" w:lastColumn="0" w:oddVBand="0" w:evenVBand="0" w:oddHBand="0" w:evenHBand="0" w:firstRowFirstColumn="0" w:firstRowLastColumn="0" w:lastRowFirstColumn="0" w:lastRowLastColumn="0"/>
            <w:tcW w:w="1486" w:type="pct"/>
            <w:tcBorders>
              <w:left w:val="single" w:sz="4" w:space="0" w:color="5B9BD5" w:themeColor="accent5"/>
              <w:right w:val="single" w:sz="4" w:space="0" w:color="5B9BD5" w:themeColor="accent5"/>
            </w:tcBorders>
            <w:vAlign w:val="center"/>
          </w:tcPr>
          <w:p w14:paraId="0BC8BE20" w14:textId="77777777" w:rsidR="00C00A11" w:rsidRPr="00620107" w:rsidRDefault="00C00A11" w:rsidP="00C00A11">
            <w:pPr>
              <w:jc w:val="center"/>
              <w:rPr>
                <w:rFonts w:cstheme="minorHAnsi"/>
                <w:sz w:val="24"/>
                <w:szCs w:val="24"/>
              </w:rPr>
            </w:pPr>
            <w:r w:rsidRPr="00620107">
              <w:rPr>
                <w:rFonts w:cstheme="minorHAnsi"/>
                <w:sz w:val="24"/>
                <w:szCs w:val="24"/>
              </w:rPr>
              <w:t>Final Draft</w:t>
            </w:r>
          </w:p>
        </w:tc>
        <w:tc>
          <w:tcPr>
            <w:tcW w:w="1486" w:type="pct"/>
            <w:tcBorders>
              <w:left w:val="single" w:sz="4" w:space="0" w:color="5B9BD5" w:themeColor="accent5"/>
              <w:right w:val="single" w:sz="4" w:space="0" w:color="5B9BD5" w:themeColor="accent5"/>
            </w:tcBorders>
            <w:vAlign w:val="center"/>
          </w:tcPr>
          <w:p w14:paraId="2F327A9D" w14:textId="35C5227C" w:rsidR="00C00A11" w:rsidRPr="00620107" w:rsidRDefault="00C00A11" w:rsidP="00C00A11">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620107">
              <w:rPr>
                <w:rFonts w:cstheme="minorHAnsi"/>
                <w:sz w:val="24"/>
                <w:szCs w:val="24"/>
              </w:rPr>
              <w:t>Policy and Procedure Coordinator</w:t>
            </w:r>
          </w:p>
        </w:tc>
        <w:tc>
          <w:tcPr>
            <w:tcW w:w="676" w:type="pct"/>
            <w:tcBorders>
              <w:left w:val="single" w:sz="4" w:space="0" w:color="5B9BD5" w:themeColor="accent5"/>
              <w:right w:val="single" w:sz="4" w:space="0" w:color="5B9BD5" w:themeColor="accent5"/>
            </w:tcBorders>
            <w:vAlign w:val="center"/>
          </w:tcPr>
          <w:p w14:paraId="3E969A39" w14:textId="56B2EE3D" w:rsidR="00C00A11" w:rsidRPr="00620107" w:rsidRDefault="00C00A11" w:rsidP="00C00A11">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620107">
              <w:rPr>
                <w:rFonts w:cstheme="minorHAnsi"/>
                <w:sz w:val="24"/>
                <w:szCs w:val="24"/>
              </w:rPr>
              <w:t>7/30/2020</w:t>
            </w:r>
          </w:p>
        </w:tc>
        <w:tc>
          <w:tcPr>
            <w:tcW w:w="676" w:type="pct"/>
            <w:tcBorders>
              <w:left w:val="single" w:sz="4" w:space="0" w:color="5B9BD5" w:themeColor="accent5"/>
              <w:right w:val="single" w:sz="4" w:space="0" w:color="5B9BD5" w:themeColor="accent5"/>
            </w:tcBorders>
            <w:vAlign w:val="center"/>
          </w:tcPr>
          <w:p w14:paraId="32A75799" w14:textId="2822565F" w:rsidR="00C00A11" w:rsidRPr="00620107" w:rsidRDefault="00B40EC6" w:rsidP="00C00A11">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8/3</w:t>
            </w:r>
            <w:r w:rsidR="00207804">
              <w:rPr>
                <w:rFonts w:cstheme="minorHAnsi"/>
                <w:sz w:val="24"/>
                <w:szCs w:val="24"/>
              </w:rPr>
              <w:t>/2020</w:t>
            </w:r>
          </w:p>
        </w:tc>
        <w:tc>
          <w:tcPr>
            <w:tcW w:w="675" w:type="pct"/>
            <w:tcBorders>
              <w:left w:val="single" w:sz="4" w:space="0" w:color="5B9BD5" w:themeColor="accent5"/>
              <w:right w:val="single" w:sz="4" w:space="0" w:color="5B9BD5" w:themeColor="accent5"/>
            </w:tcBorders>
            <w:vAlign w:val="center"/>
          </w:tcPr>
          <w:p w14:paraId="58D848B8" w14:textId="77777777" w:rsidR="00C00A11" w:rsidRPr="00620107" w:rsidRDefault="00C00A11" w:rsidP="00C00A11">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620107">
              <w:rPr>
                <w:rFonts w:cstheme="minorHAnsi"/>
                <w:sz w:val="24"/>
                <w:szCs w:val="24"/>
              </w:rPr>
              <w:t>Final Draft</w:t>
            </w:r>
          </w:p>
        </w:tc>
      </w:tr>
      <w:tr w:rsidR="00C00A11" w:rsidRPr="00620107" w14:paraId="6753723F" w14:textId="77777777" w:rsidTr="00075BBB">
        <w:trPr>
          <w:cnfStyle w:val="000000100000" w:firstRow="0" w:lastRow="0" w:firstColumn="0" w:lastColumn="0" w:oddVBand="0" w:evenVBand="0" w:oddHBand="1" w:evenHBand="0" w:firstRowFirstColumn="0" w:firstRowLastColumn="0" w:lastRowFirstColumn="0" w:lastRowLastColumn="0"/>
          <w:trHeight w:val="269"/>
          <w:jc w:val="center"/>
        </w:trPr>
        <w:tc>
          <w:tcPr>
            <w:cnfStyle w:val="001000000000" w:firstRow="0" w:lastRow="0" w:firstColumn="1" w:lastColumn="0" w:oddVBand="0" w:evenVBand="0" w:oddHBand="0" w:evenHBand="0" w:firstRowFirstColumn="0" w:firstRowLastColumn="0" w:lastRowFirstColumn="0" w:lastRowLastColumn="0"/>
            <w:tcW w:w="1486" w:type="pct"/>
            <w:tcBorders>
              <w:left w:val="single" w:sz="4" w:space="0" w:color="5B9BD5" w:themeColor="accent5"/>
              <w:right w:val="single" w:sz="4" w:space="0" w:color="5B9BD5" w:themeColor="accent5"/>
            </w:tcBorders>
            <w:vAlign w:val="center"/>
          </w:tcPr>
          <w:p w14:paraId="229FAF2D" w14:textId="77777777" w:rsidR="00C00A11" w:rsidRPr="00620107" w:rsidRDefault="00C00A11" w:rsidP="00C00A11">
            <w:pPr>
              <w:jc w:val="center"/>
              <w:rPr>
                <w:rFonts w:cstheme="minorHAnsi"/>
                <w:sz w:val="24"/>
                <w:szCs w:val="24"/>
              </w:rPr>
            </w:pPr>
            <w:r w:rsidRPr="00620107">
              <w:rPr>
                <w:rFonts w:cstheme="minorHAnsi"/>
                <w:sz w:val="24"/>
                <w:szCs w:val="24"/>
              </w:rPr>
              <w:t>Presented to Board of Directors for Approval, as needed.</w:t>
            </w:r>
          </w:p>
        </w:tc>
        <w:tc>
          <w:tcPr>
            <w:tcW w:w="1486" w:type="pct"/>
            <w:tcBorders>
              <w:left w:val="single" w:sz="4" w:space="0" w:color="5B9BD5" w:themeColor="accent5"/>
              <w:right w:val="single" w:sz="4" w:space="0" w:color="5B9BD5" w:themeColor="accent5"/>
            </w:tcBorders>
            <w:vAlign w:val="center"/>
          </w:tcPr>
          <w:p w14:paraId="6310124F" w14:textId="2A9FA6E3" w:rsidR="00C00A11" w:rsidRPr="00620107" w:rsidRDefault="00C00A11" w:rsidP="00C00A11">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620107">
              <w:rPr>
                <w:rFonts w:cstheme="minorHAnsi"/>
                <w:sz w:val="24"/>
                <w:szCs w:val="24"/>
              </w:rPr>
              <w:t>Executive Director &amp; Policy and Procedure Coordinator</w:t>
            </w:r>
          </w:p>
        </w:tc>
        <w:tc>
          <w:tcPr>
            <w:tcW w:w="676" w:type="pct"/>
            <w:tcBorders>
              <w:left w:val="single" w:sz="4" w:space="0" w:color="5B9BD5" w:themeColor="accent5"/>
              <w:right w:val="single" w:sz="4" w:space="0" w:color="5B9BD5" w:themeColor="accent5"/>
            </w:tcBorders>
            <w:vAlign w:val="center"/>
          </w:tcPr>
          <w:p w14:paraId="7A9B4D0B" w14:textId="3343680F" w:rsidR="00C00A11" w:rsidRPr="00620107" w:rsidRDefault="00C00A11" w:rsidP="00C00A11">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620107">
              <w:rPr>
                <w:rFonts w:cstheme="minorHAnsi"/>
                <w:sz w:val="24"/>
                <w:szCs w:val="24"/>
              </w:rPr>
              <w:t>8/7/2020</w:t>
            </w:r>
          </w:p>
        </w:tc>
        <w:tc>
          <w:tcPr>
            <w:tcW w:w="676" w:type="pct"/>
            <w:tcBorders>
              <w:left w:val="single" w:sz="4" w:space="0" w:color="5B9BD5" w:themeColor="accent5"/>
              <w:right w:val="single" w:sz="4" w:space="0" w:color="5B9BD5" w:themeColor="accent5"/>
            </w:tcBorders>
            <w:vAlign w:val="center"/>
          </w:tcPr>
          <w:p w14:paraId="32E791DD" w14:textId="7B0BD4EC" w:rsidR="00C00A11" w:rsidRPr="00620107" w:rsidRDefault="00B40EC6" w:rsidP="00C00A11">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8/7/2020</w:t>
            </w:r>
          </w:p>
        </w:tc>
        <w:tc>
          <w:tcPr>
            <w:tcW w:w="675" w:type="pct"/>
            <w:tcBorders>
              <w:left w:val="single" w:sz="4" w:space="0" w:color="5B9BD5" w:themeColor="accent5"/>
              <w:right w:val="single" w:sz="4" w:space="0" w:color="5B9BD5" w:themeColor="accent5"/>
            </w:tcBorders>
            <w:vAlign w:val="center"/>
          </w:tcPr>
          <w:p w14:paraId="78D3904A" w14:textId="77777777" w:rsidR="00C00A11" w:rsidRPr="00B40EC6" w:rsidRDefault="00C00A11" w:rsidP="00C00A11">
            <w:pPr>
              <w:jc w:val="center"/>
              <w:cnfStyle w:val="000000100000" w:firstRow="0" w:lastRow="0" w:firstColumn="0" w:lastColumn="0" w:oddVBand="0" w:evenVBand="0" w:oddHBand="1" w:evenHBand="0" w:firstRowFirstColumn="0" w:firstRowLastColumn="0" w:lastRowFirstColumn="0" w:lastRowLastColumn="0"/>
              <w:rPr>
                <w:rFonts w:cstheme="minorHAnsi"/>
                <w:strike/>
                <w:sz w:val="24"/>
                <w:szCs w:val="24"/>
              </w:rPr>
            </w:pPr>
            <w:r w:rsidRPr="00B40EC6">
              <w:rPr>
                <w:rFonts w:cstheme="minorHAnsi"/>
                <w:strike/>
                <w:sz w:val="24"/>
                <w:szCs w:val="24"/>
              </w:rPr>
              <w:t>Notes</w:t>
            </w:r>
          </w:p>
        </w:tc>
      </w:tr>
      <w:tr w:rsidR="00C00A11" w:rsidRPr="00620107" w14:paraId="51B711C1" w14:textId="77777777" w:rsidTr="00075BBB">
        <w:trPr>
          <w:trHeight w:val="269"/>
          <w:jc w:val="center"/>
        </w:trPr>
        <w:tc>
          <w:tcPr>
            <w:cnfStyle w:val="001000000000" w:firstRow="0" w:lastRow="0" w:firstColumn="1" w:lastColumn="0" w:oddVBand="0" w:evenVBand="0" w:oddHBand="0" w:evenHBand="0" w:firstRowFirstColumn="0" w:firstRowLastColumn="0" w:lastRowFirstColumn="0" w:lastRowLastColumn="0"/>
            <w:tcW w:w="1486" w:type="pct"/>
            <w:tcBorders>
              <w:left w:val="single" w:sz="4" w:space="0" w:color="5B9BD5" w:themeColor="accent5"/>
              <w:bottom w:val="single" w:sz="4" w:space="0" w:color="5B9BD5" w:themeColor="accent5"/>
              <w:right w:val="single" w:sz="4" w:space="0" w:color="5B9BD5" w:themeColor="accent5"/>
            </w:tcBorders>
            <w:vAlign w:val="center"/>
          </w:tcPr>
          <w:p w14:paraId="0752D566" w14:textId="77777777" w:rsidR="00C00A11" w:rsidRPr="00620107" w:rsidRDefault="00C00A11" w:rsidP="00C00A11">
            <w:pPr>
              <w:jc w:val="center"/>
              <w:rPr>
                <w:rFonts w:cstheme="minorHAnsi"/>
                <w:sz w:val="24"/>
                <w:szCs w:val="24"/>
              </w:rPr>
            </w:pPr>
            <w:r w:rsidRPr="00620107">
              <w:rPr>
                <w:rFonts w:cstheme="minorHAnsi"/>
                <w:sz w:val="24"/>
                <w:szCs w:val="24"/>
              </w:rPr>
              <w:t>Approved Policy Published via Email and Website</w:t>
            </w:r>
          </w:p>
        </w:tc>
        <w:tc>
          <w:tcPr>
            <w:tcW w:w="1486" w:type="pct"/>
            <w:tcBorders>
              <w:left w:val="single" w:sz="4" w:space="0" w:color="5B9BD5" w:themeColor="accent5"/>
              <w:bottom w:val="single" w:sz="4" w:space="0" w:color="5B9BD5" w:themeColor="accent5"/>
              <w:right w:val="single" w:sz="4" w:space="0" w:color="5B9BD5" w:themeColor="accent5"/>
            </w:tcBorders>
            <w:vAlign w:val="center"/>
          </w:tcPr>
          <w:p w14:paraId="0FD15CDC" w14:textId="04E28BDB" w:rsidR="00C00A11" w:rsidRPr="00620107" w:rsidRDefault="00C00A11" w:rsidP="00C00A11">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620107">
              <w:rPr>
                <w:rFonts w:cstheme="minorHAnsi"/>
                <w:sz w:val="24"/>
                <w:szCs w:val="24"/>
              </w:rPr>
              <w:t>Policy and Procedure Coordinator</w:t>
            </w:r>
          </w:p>
        </w:tc>
        <w:tc>
          <w:tcPr>
            <w:tcW w:w="676" w:type="pct"/>
            <w:tcBorders>
              <w:left w:val="single" w:sz="4" w:space="0" w:color="5B9BD5" w:themeColor="accent5"/>
              <w:bottom w:val="single" w:sz="4" w:space="0" w:color="5B9BD5" w:themeColor="accent5"/>
              <w:right w:val="single" w:sz="4" w:space="0" w:color="5B9BD5" w:themeColor="accent5"/>
            </w:tcBorders>
            <w:vAlign w:val="center"/>
          </w:tcPr>
          <w:p w14:paraId="6DE41D3D" w14:textId="4AAA0238" w:rsidR="00C00A11" w:rsidRPr="00620107" w:rsidRDefault="00C00A11" w:rsidP="00C00A11">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620107">
              <w:rPr>
                <w:rFonts w:cstheme="minorHAnsi"/>
                <w:sz w:val="24"/>
                <w:szCs w:val="24"/>
              </w:rPr>
              <w:t>8/10/2020</w:t>
            </w:r>
          </w:p>
        </w:tc>
        <w:tc>
          <w:tcPr>
            <w:tcW w:w="676" w:type="pct"/>
            <w:tcBorders>
              <w:left w:val="single" w:sz="4" w:space="0" w:color="5B9BD5" w:themeColor="accent5"/>
              <w:bottom w:val="single" w:sz="4" w:space="0" w:color="5B9BD5" w:themeColor="accent5"/>
              <w:right w:val="single" w:sz="4" w:space="0" w:color="5B9BD5" w:themeColor="accent5"/>
            </w:tcBorders>
            <w:vAlign w:val="center"/>
          </w:tcPr>
          <w:p w14:paraId="6342ABA3" w14:textId="6970AEF7" w:rsidR="00C00A11" w:rsidRPr="00620107" w:rsidRDefault="00B40EC6" w:rsidP="00C00A11">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8/10/2020</w:t>
            </w:r>
          </w:p>
        </w:tc>
        <w:tc>
          <w:tcPr>
            <w:tcW w:w="675" w:type="pct"/>
            <w:tcBorders>
              <w:left w:val="single" w:sz="4" w:space="0" w:color="5B9BD5" w:themeColor="accent5"/>
              <w:bottom w:val="single" w:sz="4" w:space="0" w:color="5B9BD5" w:themeColor="accent5"/>
              <w:right w:val="single" w:sz="4" w:space="0" w:color="5B9BD5" w:themeColor="accent5"/>
            </w:tcBorders>
            <w:vAlign w:val="center"/>
          </w:tcPr>
          <w:p w14:paraId="0FBF7D6F" w14:textId="77777777" w:rsidR="00C00A11" w:rsidRPr="00620107" w:rsidRDefault="00C00A11" w:rsidP="00C00A11">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620107">
              <w:rPr>
                <w:rFonts w:cstheme="minorHAnsi"/>
                <w:sz w:val="24"/>
                <w:szCs w:val="24"/>
              </w:rPr>
              <w:t>Email</w:t>
            </w:r>
          </w:p>
          <w:p w14:paraId="403BD069" w14:textId="77777777" w:rsidR="00C00A11" w:rsidRPr="00620107" w:rsidRDefault="00C00A11" w:rsidP="00C00A11">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620107">
              <w:rPr>
                <w:rFonts w:cstheme="minorHAnsi"/>
                <w:sz w:val="24"/>
                <w:szCs w:val="24"/>
              </w:rPr>
              <w:t>Website</w:t>
            </w:r>
          </w:p>
        </w:tc>
      </w:tr>
    </w:tbl>
    <w:p w14:paraId="7730E922" w14:textId="77777777" w:rsidR="000D5734" w:rsidRPr="00620107" w:rsidRDefault="000D5734">
      <w:pPr>
        <w:rPr>
          <w:rFonts w:cstheme="minorHAnsi"/>
        </w:rPr>
      </w:pPr>
      <w:r w:rsidRPr="00620107">
        <w:rPr>
          <w:rFonts w:cstheme="minorHAnsi"/>
        </w:rPr>
        <w:br w:type="page"/>
      </w:r>
    </w:p>
    <w:p w14:paraId="2A6CBD41" w14:textId="77777777" w:rsidR="000D5734" w:rsidRPr="00620107" w:rsidRDefault="000D5734">
      <w:pPr>
        <w:rPr>
          <w:rFonts w:cstheme="minorHAnsi"/>
        </w:rPr>
      </w:pPr>
      <w:r w:rsidRPr="00620107">
        <w:rPr>
          <w:rFonts w:cstheme="minorHAnsi"/>
          <w:noProof/>
        </w:rPr>
        <w:lastRenderedPageBreak/>
        <w:drawing>
          <wp:inline distT="0" distB="0" distL="0" distR="0" wp14:anchorId="37309884" wp14:editId="5E57E076">
            <wp:extent cx="2026946" cy="1171575"/>
            <wp:effectExtent l="0" t="0" r="0" b="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kcceh_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43196" cy="1180968"/>
                    </a:xfrm>
                    <a:prstGeom prst="rect">
                      <a:avLst/>
                    </a:prstGeom>
                  </pic:spPr>
                </pic:pic>
              </a:graphicData>
            </a:graphic>
          </wp:inline>
        </w:drawing>
      </w:r>
    </w:p>
    <w:p w14:paraId="28A542DA" w14:textId="15E942FA" w:rsidR="000D5734" w:rsidRPr="00620107" w:rsidRDefault="000D5734">
      <w:pPr>
        <w:rPr>
          <w:rFonts w:cstheme="minorHAnsi"/>
          <w:b/>
          <w:bCs/>
          <w:sz w:val="24"/>
          <w:szCs w:val="24"/>
        </w:rPr>
      </w:pPr>
      <w:r w:rsidRPr="00620107">
        <w:rPr>
          <w:rFonts w:cstheme="minorHAnsi"/>
          <w:b/>
          <w:bCs/>
          <w:sz w:val="24"/>
          <w:szCs w:val="24"/>
        </w:rPr>
        <w:t>DOCUMENT TITLE:</w:t>
      </w:r>
      <w:r w:rsidRPr="00620107">
        <w:rPr>
          <w:rFonts w:cstheme="minorHAnsi"/>
          <w:sz w:val="24"/>
          <w:szCs w:val="24"/>
        </w:rPr>
        <w:t xml:space="preserve"> </w:t>
      </w:r>
      <w:r w:rsidR="00FE4BBE">
        <w:rPr>
          <w:rFonts w:cstheme="minorHAnsi"/>
          <w:sz w:val="24"/>
          <w:szCs w:val="24"/>
        </w:rPr>
        <w:t xml:space="preserve">CoC </w:t>
      </w:r>
      <w:r w:rsidR="00C00A11" w:rsidRPr="00620107">
        <w:rPr>
          <w:rFonts w:cstheme="minorHAnsi"/>
          <w:sz w:val="24"/>
          <w:szCs w:val="24"/>
        </w:rPr>
        <w:t>Rapid Re</w:t>
      </w:r>
      <w:r w:rsidR="008A4895">
        <w:rPr>
          <w:rFonts w:cstheme="minorHAnsi"/>
          <w:sz w:val="24"/>
          <w:szCs w:val="24"/>
        </w:rPr>
        <w:t>-H</w:t>
      </w:r>
      <w:r w:rsidR="00C00A11" w:rsidRPr="00620107">
        <w:rPr>
          <w:rFonts w:cstheme="minorHAnsi"/>
          <w:sz w:val="24"/>
          <w:szCs w:val="24"/>
        </w:rPr>
        <w:t>ousing Written Standards</w:t>
      </w:r>
    </w:p>
    <w:p w14:paraId="67026FAC" w14:textId="77777777" w:rsidR="000D5734" w:rsidRPr="00620107" w:rsidRDefault="000D5734">
      <w:pPr>
        <w:rPr>
          <w:rFonts w:cstheme="minorHAnsi"/>
          <w:sz w:val="24"/>
          <w:szCs w:val="24"/>
        </w:rPr>
      </w:pPr>
      <w:r w:rsidRPr="00620107">
        <w:rPr>
          <w:rFonts w:cstheme="minorHAnsi"/>
          <w:b/>
          <w:bCs/>
          <w:sz w:val="24"/>
          <w:szCs w:val="24"/>
        </w:rPr>
        <w:t xml:space="preserve">POLICY ADMINISTRATION: </w:t>
      </w:r>
      <w:r w:rsidRPr="00620107">
        <w:rPr>
          <w:rFonts w:cstheme="minorHAnsi"/>
          <w:sz w:val="24"/>
          <w:szCs w:val="24"/>
        </w:rPr>
        <w:t xml:space="preserve">The Greater Kansas City Coalition to End Homelessness, Jackson/Wyandotte County </w:t>
      </w:r>
      <w:r w:rsidR="00075BBB" w:rsidRPr="00620107">
        <w:rPr>
          <w:rFonts w:cstheme="minorHAnsi"/>
          <w:sz w:val="24"/>
          <w:szCs w:val="24"/>
        </w:rPr>
        <w:t>Continuum</w:t>
      </w:r>
      <w:r w:rsidRPr="00620107">
        <w:rPr>
          <w:rFonts w:cstheme="minorHAnsi"/>
          <w:sz w:val="24"/>
          <w:szCs w:val="24"/>
        </w:rPr>
        <w:t xml:space="preserve"> of Care Lead Agency</w:t>
      </w:r>
    </w:p>
    <w:p w14:paraId="63830874" w14:textId="4C47894B" w:rsidR="000D5734" w:rsidRPr="00620107" w:rsidRDefault="00B40EC6">
      <w:pPr>
        <w:pBdr>
          <w:bottom w:val="single" w:sz="12" w:space="1" w:color="auto"/>
        </w:pBdr>
        <w:rPr>
          <w:rFonts w:cstheme="minorHAnsi"/>
          <w:sz w:val="24"/>
          <w:szCs w:val="24"/>
        </w:rPr>
      </w:pPr>
      <w:r>
        <w:rPr>
          <w:rFonts w:cstheme="minorHAnsi"/>
          <w:b/>
          <w:bCs/>
          <w:sz w:val="24"/>
          <w:szCs w:val="24"/>
        </w:rPr>
        <w:t>ADOPTED</w:t>
      </w:r>
      <w:r w:rsidR="000D5734" w:rsidRPr="00620107">
        <w:rPr>
          <w:rFonts w:cstheme="minorHAnsi"/>
          <w:b/>
          <w:bCs/>
          <w:sz w:val="24"/>
          <w:szCs w:val="24"/>
        </w:rPr>
        <w:t xml:space="preserve"> DATE: </w:t>
      </w:r>
      <w:r>
        <w:rPr>
          <w:rFonts w:cstheme="minorHAnsi"/>
          <w:sz w:val="24"/>
          <w:szCs w:val="24"/>
        </w:rPr>
        <w:t>August 7, 2020</w:t>
      </w:r>
    </w:p>
    <w:p w14:paraId="34E8245B" w14:textId="1C15D7B5" w:rsidR="000D5734" w:rsidRPr="00620107" w:rsidRDefault="00B42400">
      <w:pPr>
        <w:rPr>
          <w:rFonts w:cstheme="minorHAnsi"/>
          <w:b/>
          <w:bCs/>
          <w:sz w:val="32"/>
          <w:szCs w:val="32"/>
        </w:rPr>
      </w:pPr>
      <w:r w:rsidRPr="00620107">
        <w:rPr>
          <w:rFonts w:cstheme="minorHAnsi"/>
          <w:b/>
          <w:bCs/>
          <w:sz w:val="32"/>
          <w:szCs w:val="32"/>
        </w:rPr>
        <w:t>INTRODUCTION</w:t>
      </w:r>
    </w:p>
    <w:p w14:paraId="6AF62134" w14:textId="3DBD2ADD" w:rsidR="00A0175C" w:rsidRPr="00620107" w:rsidRDefault="00A0175C" w:rsidP="00A0175C">
      <w:pPr>
        <w:rPr>
          <w:rFonts w:cstheme="minorHAnsi"/>
          <w:sz w:val="24"/>
          <w:szCs w:val="24"/>
        </w:rPr>
      </w:pPr>
      <w:r w:rsidRPr="00620107">
        <w:rPr>
          <w:rFonts w:cstheme="minorHAnsi"/>
          <w:sz w:val="24"/>
          <w:szCs w:val="24"/>
        </w:rPr>
        <w:t xml:space="preserve">It is the role of the Greater Kansas City Coalition to End Homelessness (GKCCEH), the Continuum of Care Lead Agency for Jackson and Wyandotte counties (CoC MO-604), to ensure that appropriate </w:t>
      </w:r>
      <w:r w:rsidR="00D27A76" w:rsidRPr="00620107">
        <w:rPr>
          <w:rFonts w:cstheme="minorHAnsi"/>
          <w:sz w:val="24"/>
          <w:szCs w:val="24"/>
        </w:rPr>
        <w:t>standards</w:t>
      </w:r>
      <w:r w:rsidRPr="00620107">
        <w:rPr>
          <w:rFonts w:cstheme="minorHAnsi"/>
          <w:sz w:val="24"/>
          <w:szCs w:val="24"/>
        </w:rPr>
        <w:t xml:space="preserve"> are i</w:t>
      </w:r>
      <w:r w:rsidR="00D27A76" w:rsidRPr="00620107">
        <w:rPr>
          <w:rFonts w:cstheme="minorHAnsi"/>
          <w:sz w:val="24"/>
          <w:szCs w:val="24"/>
        </w:rPr>
        <w:t xml:space="preserve">n place to uphold best practices, </w:t>
      </w:r>
      <w:r w:rsidRPr="00620107">
        <w:rPr>
          <w:rFonts w:cstheme="minorHAnsi"/>
          <w:sz w:val="24"/>
          <w:szCs w:val="24"/>
        </w:rPr>
        <w:t>particularly within CoC MO-604</w:t>
      </w:r>
      <w:r w:rsidR="00D27A76" w:rsidRPr="00620107">
        <w:rPr>
          <w:rFonts w:cstheme="minorHAnsi"/>
          <w:sz w:val="24"/>
          <w:szCs w:val="24"/>
        </w:rPr>
        <w:t xml:space="preserve"> Housing Programs (HP)</w:t>
      </w:r>
      <w:r w:rsidRPr="00620107">
        <w:rPr>
          <w:rFonts w:cstheme="minorHAnsi"/>
          <w:sz w:val="24"/>
          <w:szCs w:val="24"/>
        </w:rPr>
        <w:t xml:space="preserve">. </w:t>
      </w:r>
      <w:r w:rsidR="00D27A76" w:rsidRPr="00620107">
        <w:rPr>
          <w:rFonts w:cstheme="minorHAnsi"/>
          <w:sz w:val="24"/>
          <w:szCs w:val="24"/>
        </w:rPr>
        <w:t xml:space="preserve">These </w:t>
      </w:r>
      <w:r w:rsidR="00B42400" w:rsidRPr="00620107">
        <w:rPr>
          <w:rFonts w:cstheme="minorHAnsi"/>
          <w:sz w:val="24"/>
          <w:szCs w:val="24"/>
        </w:rPr>
        <w:t>Rapid Re</w:t>
      </w:r>
      <w:r w:rsidR="008A4895">
        <w:rPr>
          <w:rFonts w:cstheme="minorHAnsi"/>
          <w:sz w:val="24"/>
          <w:szCs w:val="24"/>
        </w:rPr>
        <w:t>-H</w:t>
      </w:r>
      <w:r w:rsidR="00B42400" w:rsidRPr="00620107">
        <w:rPr>
          <w:rFonts w:cstheme="minorHAnsi"/>
          <w:sz w:val="24"/>
          <w:szCs w:val="24"/>
        </w:rPr>
        <w:t>ousing (RRH) Written S</w:t>
      </w:r>
      <w:r w:rsidR="00D27A76" w:rsidRPr="00620107">
        <w:rPr>
          <w:rFonts w:cstheme="minorHAnsi"/>
          <w:sz w:val="24"/>
          <w:szCs w:val="24"/>
        </w:rPr>
        <w:t>tandards are</w:t>
      </w:r>
      <w:r w:rsidRPr="00620107">
        <w:rPr>
          <w:rFonts w:cstheme="minorHAnsi"/>
          <w:sz w:val="24"/>
          <w:szCs w:val="24"/>
        </w:rPr>
        <w:t xml:space="preserve"> in accordance with the CoC Interim Rule - 24 CFR 578, HUD’s “Rapid Re-Housing: ESG vs CoC”, and the National Alliance to End Homelessness’s “Core Components of Rapid Rehousing”. They apply to CoC Rapid Re</w:t>
      </w:r>
      <w:r w:rsidR="008A4895">
        <w:rPr>
          <w:rFonts w:cstheme="minorHAnsi"/>
          <w:sz w:val="24"/>
          <w:szCs w:val="24"/>
        </w:rPr>
        <w:t>-H</w:t>
      </w:r>
      <w:r w:rsidRPr="00620107">
        <w:rPr>
          <w:rFonts w:cstheme="minorHAnsi"/>
          <w:sz w:val="24"/>
          <w:szCs w:val="24"/>
        </w:rPr>
        <w:t>ousing Program</w:t>
      </w:r>
      <w:r w:rsidR="00D27A76" w:rsidRPr="00620107">
        <w:rPr>
          <w:rFonts w:cstheme="minorHAnsi"/>
          <w:sz w:val="24"/>
          <w:szCs w:val="24"/>
        </w:rPr>
        <w:t>s</w:t>
      </w:r>
      <w:r w:rsidRPr="00620107">
        <w:rPr>
          <w:rFonts w:cstheme="minorHAnsi"/>
          <w:sz w:val="24"/>
          <w:szCs w:val="24"/>
        </w:rPr>
        <w:t xml:space="preserve"> to ensure:  </w:t>
      </w:r>
    </w:p>
    <w:p w14:paraId="57C79930" w14:textId="42D194D8" w:rsidR="00A0175C" w:rsidRPr="00620107" w:rsidRDefault="00A0175C" w:rsidP="00A0175C">
      <w:pPr>
        <w:pStyle w:val="ListParagraph"/>
        <w:numPr>
          <w:ilvl w:val="0"/>
          <w:numId w:val="2"/>
        </w:numPr>
        <w:rPr>
          <w:rFonts w:cstheme="minorHAnsi"/>
          <w:sz w:val="24"/>
          <w:szCs w:val="24"/>
        </w:rPr>
      </w:pPr>
      <w:r w:rsidRPr="00620107">
        <w:rPr>
          <w:rFonts w:cstheme="minorHAnsi"/>
          <w:sz w:val="24"/>
          <w:szCs w:val="24"/>
        </w:rPr>
        <w:t xml:space="preserve">Program accountability to individuals and families experiencing homelessness  </w:t>
      </w:r>
    </w:p>
    <w:p w14:paraId="1F4CBD5A" w14:textId="2FCC11BF" w:rsidR="00A0175C" w:rsidRPr="00620107" w:rsidRDefault="00A0175C" w:rsidP="00A0175C">
      <w:pPr>
        <w:pStyle w:val="ListParagraph"/>
        <w:numPr>
          <w:ilvl w:val="0"/>
          <w:numId w:val="2"/>
        </w:numPr>
        <w:rPr>
          <w:rFonts w:cstheme="minorHAnsi"/>
          <w:sz w:val="24"/>
          <w:szCs w:val="24"/>
        </w:rPr>
      </w:pPr>
      <w:r w:rsidRPr="00620107">
        <w:rPr>
          <w:rFonts w:cstheme="minorHAnsi"/>
          <w:sz w:val="24"/>
          <w:szCs w:val="24"/>
        </w:rPr>
        <w:t xml:space="preserve">Program compliance with HUD regulations </w:t>
      </w:r>
    </w:p>
    <w:p w14:paraId="2528B639" w14:textId="5EE837A7" w:rsidR="0088517B" w:rsidRDefault="0088517B" w:rsidP="00A0175C">
      <w:pPr>
        <w:pStyle w:val="ListParagraph"/>
        <w:numPr>
          <w:ilvl w:val="0"/>
          <w:numId w:val="2"/>
        </w:numPr>
        <w:rPr>
          <w:rFonts w:cstheme="minorHAnsi"/>
          <w:sz w:val="24"/>
          <w:szCs w:val="24"/>
        </w:rPr>
      </w:pPr>
      <w:r w:rsidRPr="0088517B">
        <w:rPr>
          <w:rFonts w:cstheme="minorHAnsi"/>
          <w:sz w:val="24"/>
          <w:szCs w:val="24"/>
        </w:rPr>
        <w:t>Consistent, equitable assistance across RRH programs</w:t>
      </w:r>
    </w:p>
    <w:p w14:paraId="16044D33" w14:textId="59A4DFC0" w:rsidR="00A0175C" w:rsidRPr="00620107" w:rsidRDefault="00A0175C" w:rsidP="00A0175C">
      <w:pPr>
        <w:pStyle w:val="ListParagraph"/>
        <w:numPr>
          <w:ilvl w:val="0"/>
          <w:numId w:val="2"/>
        </w:numPr>
        <w:rPr>
          <w:rFonts w:cstheme="minorHAnsi"/>
          <w:sz w:val="24"/>
          <w:szCs w:val="24"/>
        </w:rPr>
      </w:pPr>
      <w:r w:rsidRPr="00620107">
        <w:rPr>
          <w:rFonts w:cstheme="minorHAnsi"/>
          <w:sz w:val="24"/>
          <w:szCs w:val="24"/>
        </w:rPr>
        <w:t xml:space="preserve">Reduction of barriers to housing </w:t>
      </w:r>
    </w:p>
    <w:p w14:paraId="3E1263A9" w14:textId="7D47EEBE" w:rsidR="00A0175C" w:rsidRPr="00620107" w:rsidRDefault="00A0175C" w:rsidP="00A0175C">
      <w:pPr>
        <w:pStyle w:val="ListParagraph"/>
        <w:numPr>
          <w:ilvl w:val="0"/>
          <w:numId w:val="2"/>
        </w:numPr>
        <w:rPr>
          <w:rFonts w:cstheme="minorHAnsi"/>
          <w:sz w:val="24"/>
          <w:szCs w:val="24"/>
        </w:rPr>
      </w:pPr>
      <w:r w:rsidRPr="00620107">
        <w:rPr>
          <w:rFonts w:cstheme="minorHAnsi"/>
          <w:sz w:val="24"/>
          <w:szCs w:val="24"/>
        </w:rPr>
        <w:t xml:space="preserve">Long-term housing stabilization </w:t>
      </w:r>
    </w:p>
    <w:p w14:paraId="4F3FE26F" w14:textId="578A3585" w:rsidR="00A0175C" w:rsidRPr="00620107" w:rsidRDefault="00A0175C" w:rsidP="00A0175C">
      <w:pPr>
        <w:pStyle w:val="ListParagraph"/>
        <w:numPr>
          <w:ilvl w:val="0"/>
          <w:numId w:val="2"/>
        </w:numPr>
        <w:rPr>
          <w:rFonts w:cstheme="minorHAnsi"/>
          <w:sz w:val="24"/>
          <w:szCs w:val="24"/>
        </w:rPr>
      </w:pPr>
      <w:r w:rsidRPr="00620107">
        <w:rPr>
          <w:rFonts w:cstheme="minorHAnsi"/>
          <w:sz w:val="24"/>
          <w:szCs w:val="24"/>
        </w:rPr>
        <w:t xml:space="preserve">Adequate program staff competence and training, specific to the target population being served  </w:t>
      </w:r>
    </w:p>
    <w:p w14:paraId="7255C2EF" w14:textId="77777777" w:rsidR="00B42400" w:rsidRPr="00620107" w:rsidRDefault="00B42400" w:rsidP="00A0175C">
      <w:pPr>
        <w:rPr>
          <w:rFonts w:cstheme="minorHAnsi"/>
          <w:sz w:val="24"/>
          <w:szCs w:val="24"/>
        </w:rPr>
      </w:pPr>
      <w:r w:rsidRPr="00620107">
        <w:rPr>
          <w:rFonts w:cstheme="minorHAnsi"/>
          <w:sz w:val="24"/>
          <w:szCs w:val="24"/>
        </w:rPr>
        <w:t>Note:</w:t>
      </w:r>
    </w:p>
    <w:p w14:paraId="7735BEE1" w14:textId="4DBF8BA1" w:rsidR="00C00A11" w:rsidRPr="00620107" w:rsidRDefault="00A0175C" w:rsidP="00A0175C">
      <w:pPr>
        <w:rPr>
          <w:rFonts w:cstheme="minorHAnsi"/>
          <w:sz w:val="24"/>
          <w:szCs w:val="24"/>
        </w:rPr>
      </w:pPr>
      <w:r w:rsidRPr="00620107">
        <w:rPr>
          <w:rFonts w:cstheme="minorHAnsi"/>
          <w:sz w:val="24"/>
          <w:szCs w:val="24"/>
        </w:rPr>
        <w:t xml:space="preserve">Agencies must follow </w:t>
      </w:r>
      <w:r w:rsidR="00D27A76" w:rsidRPr="00620107">
        <w:rPr>
          <w:rFonts w:cstheme="minorHAnsi"/>
          <w:sz w:val="24"/>
          <w:szCs w:val="24"/>
        </w:rPr>
        <w:t>CoC MO-604</w:t>
      </w:r>
      <w:r w:rsidRPr="00620107">
        <w:rPr>
          <w:rFonts w:cstheme="minorHAnsi"/>
          <w:sz w:val="24"/>
          <w:szCs w:val="24"/>
        </w:rPr>
        <w:t xml:space="preserve"> approved standards in their </w:t>
      </w:r>
      <w:r w:rsidR="00D27A76" w:rsidRPr="00620107">
        <w:rPr>
          <w:rFonts w:cstheme="minorHAnsi"/>
          <w:sz w:val="24"/>
          <w:szCs w:val="24"/>
        </w:rPr>
        <w:t xml:space="preserve">CoC </w:t>
      </w:r>
      <w:r w:rsidRPr="00620107">
        <w:rPr>
          <w:rFonts w:cstheme="minorHAnsi"/>
          <w:sz w:val="24"/>
          <w:szCs w:val="24"/>
        </w:rPr>
        <w:t>Rapid Re</w:t>
      </w:r>
      <w:r w:rsidR="008A4895">
        <w:rPr>
          <w:rFonts w:cstheme="minorHAnsi"/>
          <w:sz w:val="24"/>
          <w:szCs w:val="24"/>
        </w:rPr>
        <w:t>-H</w:t>
      </w:r>
      <w:r w:rsidRPr="00620107">
        <w:rPr>
          <w:rFonts w:cstheme="minorHAnsi"/>
          <w:sz w:val="24"/>
          <w:szCs w:val="24"/>
        </w:rPr>
        <w:t xml:space="preserve">ousing </w:t>
      </w:r>
      <w:r w:rsidR="00FE4BBE">
        <w:rPr>
          <w:rFonts w:cstheme="minorHAnsi"/>
          <w:sz w:val="24"/>
          <w:szCs w:val="24"/>
        </w:rPr>
        <w:t>P</w:t>
      </w:r>
      <w:r w:rsidRPr="00620107">
        <w:rPr>
          <w:rFonts w:cstheme="minorHAnsi"/>
          <w:sz w:val="24"/>
          <w:szCs w:val="24"/>
        </w:rPr>
        <w:t xml:space="preserve">rograms; agencies may establish </w:t>
      </w:r>
      <w:r w:rsidR="00D27A76" w:rsidRPr="00620107">
        <w:rPr>
          <w:rFonts w:cstheme="minorHAnsi"/>
          <w:sz w:val="24"/>
          <w:szCs w:val="24"/>
        </w:rPr>
        <w:t xml:space="preserve">firmer </w:t>
      </w:r>
      <w:r w:rsidRPr="00620107">
        <w:rPr>
          <w:rFonts w:cstheme="minorHAnsi"/>
          <w:sz w:val="24"/>
          <w:szCs w:val="24"/>
        </w:rPr>
        <w:t xml:space="preserve">standards than those adopted by </w:t>
      </w:r>
      <w:r w:rsidR="00D27A76" w:rsidRPr="00620107">
        <w:rPr>
          <w:rFonts w:cstheme="minorHAnsi"/>
          <w:sz w:val="24"/>
          <w:szCs w:val="24"/>
        </w:rPr>
        <w:t>CoC MO-</w:t>
      </w:r>
      <w:r w:rsidR="00B42400" w:rsidRPr="00620107">
        <w:rPr>
          <w:rFonts w:cstheme="minorHAnsi"/>
          <w:sz w:val="24"/>
          <w:szCs w:val="24"/>
        </w:rPr>
        <w:t>604 but</w:t>
      </w:r>
      <w:r w:rsidRPr="00620107">
        <w:rPr>
          <w:rFonts w:cstheme="minorHAnsi"/>
          <w:sz w:val="24"/>
          <w:szCs w:val="24"/>
        </w:rPr>
        <w:t xml:space="preserve"> may not supersede any CoC </w:t>
      </w:r>
      <w:r w:rsidR="00D27A76" w:rsidRPr="00620107">
        <w:rPr>
          <w:rFonts w:cstheme="minorHAnsi"/>
          <w:sz w:val="24"/>
          <w:szCs w:val="24"/>
        </w:rPr>
        <w:t xml:space="preserve">MO-604 </w:t>
      </w:r>
      <w:r w:rsidRPr="00620107">
        <w:rPr>
          <w:rFonts w:cstheme="minorHAnsi"/>
          <w:sz w:val="24"/>
          <w:szCs w:val="24"/>
        </w:rPr>
        <w:t xml:space="preserve">standards. CoC </w:t>
      </w:r>
      <w:r w:rsidR="00D27A76" w:rsidRPr="00620107">
        <w:rPr>
          <w:rFonts w:cstheme="minorHAnsi"/>
          <w:sz w:val="24"/>
          <w:szCs w:val="24"/>
        </w:rPr>
        <w:t xml:space="preserve">MO-604 </w:t>
      </w:r>
      <w:r w:rsidRPr="00620107">
        <w:rPr>
          <w:rFonts w:cstheme="minorHAnsi"/>
          <w:sz w:val="24"/>
          <w:szCs w:val="24"/>
        </w:rPr>
        <w:t>recommends that agencies strongly consider not placing further restrictions into agency standards for Rapid Re</w:t>
      </w:r>
      <w:r w:rsidR="008A4895">
        <w:rPr>
          <w:rFonts w:cstheme="minorHAnsi"/>
          <w:sz w:val="24"/>
          <w:szCs w:val="24"/>
        </w:rPr>
        <w:t>-H</w:t>
      </w:r>
      <w:r w:rsidRPr="00620107">
        <w:rPr>
          <w:rFonts w:cstheme="minorHAnsi"/>
          <w:sz w:val="24"/>
          <w:szCs w:val="24"/>
        </w:rPr>
        <w:t xml:space="preserve">ousing, to </w:t>
      </w:r>
      <w:r w:rsidR="009368EF">
        <w:rPr>
          <w:rFonts w:cstheme="minorHAnsi"/>
          <w:sz w:val="24"/>
          <w:szCs w:val="24"/>
        </w:rPr>
        <w:t>promote consistency across RRH programs and ensure</w:t>
      </w:r>
      <w:r w:rsidRPr="00620107">
        <w:rPr>
          <w:rFonts w:cstheme="minorHAnsi"/>
          <w:sz w:val="24"/>
          <w:szCs w:val="24"/>
        </w:rPr>
        <w:t xml:space="preserve"> </w:t>
      </w:r>
      <w:r w:rsidR="00FE4BBE">
        <w:rPr>
          <w:rFonts w:cstheme="minorHAnsi"/>
          <w:sz w:val="24"/>
          <w:szCs w:val="24"/>
        </w:rPr>
        <w:t xml:space="preserve">equity </w:t>
      </w:r>
      <w:r w:rsidRPr="00620107">
        <w:rPr>
          <w:rFonts w:cstheme="minorHAnsi"/>
          <w:sz w:val="24"/>
          <w:szCs w:val="24"/>
        </w:rPr>
        <w:t xml:space="preserve">for all households served </w:t>
      </w:r>
      <w:r w:rsidR="00B42400" w:rsidRPr="00620107">
        <w:rPr>
          <w:rFonts w:cstheme="minorHAnsi"/>
          <w:sz w:val="24"/>
          <w:szCs w:val="24"/>
        </w:rPr>
        <w:t>by CoC MO-604</w:t>
      </w:r>
      <w:r w:rsidRPr="00620107">
        <w:rPr>
          <w:rFonts w:cstheme="minorHAnsi"/>
          <w:sz w:val="24"/>
          <w:szCs w:val="24"/>
        </w:rPr>
        <w:t xml:space="preserve">.  </w:t>
      </w:r>
    </w:p>
    <w:p w14:paraId="78947F77" w14:textId="77777777" w:rsidR="00C00A11" w:rsidRPr="00620107" w:rsidRDefault="00C00A11">
      <w:pPr>
        <w:rPr>
          <w:rFonts w:cstheme="minorHAnsi"/>
          <w:sz w:val="24"/>
          <w:szCs w:val="24"/>
        </w:rPr>
      </w:pPr>
      <w:r w:rsidRPr="00620107">
        <w:rPr>
          <w:rFonts w:cstheme="minorHAnsi"/>
          <w:sz w:val="24"/>
          <w:szCs w:val="24"/>
        </w:rPr>
        <w:br w:type="page"/>
      </w:r>
    </w:p>
    <w:p w14:paraId="72EB36F2" w14:textId="7FEB089D" w:rsidR="00C00A11" w:rsidRPr="00620107" w:rsidRDefault="00B42400">
      <w:pPr>
        <w:rPr>
          <w:rFonts w:cstheme="minorHAnsi"/>
          <w:b/>
          <w:bCs/>
          <w:sz w:val="32"/>
          <w:szCs w:val="32"/>
        </w:rPr>
      </w:pPr>
      <w:r w:rsidRPr="00620107">
        <w:rPr>
          <w:rFonts w:cstheme="minorHAnsi"/>
          <w:b/>
          <w:bCs/>
          <w:sz w:val="32"/>
          <w:szCs w:val="32"/>
        </w:rPr>
        <w:lastRenderedPageBreak/>
        <w:t>RAPID RE</w:t>
      </w:r>
      <w:r w:rsidR="008A4895">
        <w:rPr>
          <w:rFonts w:cstheme="minorHAnsi"/>
          <w:b/>
          <w:bCs/>
          <w:sz w:val="32"/>
          <w:szCs w:val="32"/>
        </w:rPr>
        <w:t>-</w:t>
      </w:r>
      <w:r w:rsidRPr="00620107">
        <w:rPr>
          <w:rFonts w:cstheme="minorHAnsi"/>
          <w:b/>
          <w:bCs/>
          <w:sz w:val="32"/>
          <w:szCs w:val="32"/>
        </w:rPr>
        <w:t>HOUSING WRITTEN STANDARDS</w:t>
      </w:r>
    </w:p>
    <w:p w14:paraId="2255EA2F" w14:textId="77777777" w:rsidR="00B42400" w:rsidRPr="00B42400" w:rsidRDefault="00B42400" w:rsidP="00B42400">
      <w:pPr>
        <w:spacing w:after="0"/>
        <w:ind w:left="-5" w:hanging="10"/>
        <w:rPr>
          <w:rFonts w:eastAsia="Calibri" w:cstheme="minorHAnsi"/>
          <w:color w:val="000000"/>
          <w:sz w:val="24"/>
        </w:rPr>
      </w:pPr>
      <w:r w:rsidRPr="00B42400">
        <w:rPr>
          <w:rFonts w:eastAsia="Calibri" w:cstheme="minorHAnsi"/>
          <w:b/>
          <w:color w:val="000000"/>
          <w:sz w:val="24"/>
        </w:rPr>
        <w:t xml:space="preserve">PERSONNEL  </w:t>
      </w:r>
    </w:p>
    <w:p w14:paraId="5505C605" w14:textId="10B4664B" w:rsidR="00B42400" w:rsidRPr="00B42400" w:rsidRDefault="00B42400" w:rsidP="00B42400">
      <w:pPr>
        <w:spacing w:after="5" w:line="250" w:lineRule="auto"/>
        <w:ind w:left="-5" w:right="53" w:hanging="10"/>
        <w:rPr>
          <w:rFonts w:eastAsia="Calibri" w:cstheme="minorHAnsi"/>
          <w:color w:val="000000"/>
          <w:sz w:val="24"/>
        </w:rPr>
      </w:pPr>
      <w:r w:rsidRPr="00B42400">
        <w:rPr>
          <w:rFonts w:eastAsia="Calibri" w:cstheme="minorHAnsi"/>
          <w:b/>
          <w:color w:val="000000"/>
          <w:sz w:val="24"/>
        </w:rPr>
        <w:t>STANDARD</w:t>
      </w:r>
      <w:r w:rsidRPr="00B42400">
        <w:rPr>
          <w:rFonts w:eastAsia="Calibri" w:cstheme="minorHAnsi"/>
          <w:color w:val="000000"/>
          <w:sz w:val="24"/>
        </w:rPr>
        <w:t xml:space="preserve">: </w:t>
      </w:r>
      <w:r w:rsidR="00C20AAA">
        <w:rPr>
          <w:rFonts w:eastAsia="Calibri" w:cstheme="minorHAnsi"/>
          <w:color w:val="000000"/>
          <w:sz w:val="24"/>
        </w:rPr>
        <w:t>HP</w:t>
      </w:r>
      <w:r w:rsidRPr="00B42400">
        <w:rPr>
          <w:rFonts w:eastAsia="Calibri" w:cstheme="minorHAnsi"/>
          <w:color w:val="000000"/>
          <w:sz w:val="24"/>
        </w:rPr>
        <w:t xml:space="preserve"> shall be adequately staffed by qualified personnel to ensure quality service delivery, effective program management, and the safety of program participants.  </w:t>
      </w:r>
    </w:p>
    <w:p w14:paraId="598A8974" w14:textId="77777777" w:rsidR="00B42400" w:rsidRPr="00B42400" w:rsidRDefault="00B42400" w:rsidP="00B42400">
      <w:pPr>
        <w:spacing w:after="0"/>
        <w:ind w:left="-5" w:hanging="10"/>
        <w:rPr>
          <w:rFonts w:eastAsia="Calibri" w:cstheme="minorHAnsi"/>
          <w:color w:val="000000"/>
          <w:sz w:val="24"/>
        </w:rPr>
      </w:pPr>
      <w:r w:rsidRPr="00B42400">
        <w:rPr>
          <w:rFonts w:eastAsia="Calibri" w:cstheme="minorHAnsi"/>
          <w:b/>
          <w:color w:val="000000"/>
          <w:sz w:val="24"/>
        </w:rPr>
        <w:t>CRITERIA</w:t>
      </w:r>
      <w:r w:rsidRPr="00B42400">
        <w:rPr>
          <w:rFonts w:eastAsia="Calibri" w:cstheme="minorHAnsi"/>
          <w:color w:val="000000"/>
          <w:sz w:val="24"/>
        </w:rPr>
        <w:t xml:space="preserve">:  </w:t>
      </w:r>
    </w:p>
    <w:p w14:paraId="32C8069A" w14:textId="7F22952B" w:rsidR="00B42400" w:rsidRPr="00B42400" w:rsidRDefault="00C20AAA" w:rsidP="00B42400">
      <w:pPr>
        <w:numPr>
          <w:ilvl w:val="0"/>
          <w:numId w:val="3"/>
        </w:numPr>
        <w:spacing w:after="5" w:line="250" w:lineRule="auto"/>
        <w:ind w:left="288" w:right="58" w:hanging="288"/>
        <w:rPr>
          <w:rFonts w:eastAsia="Calibri" w:cstheme="minorHAnsi"/>
          <w:color w:val="000000"/>
          <w:sz w:val="24"/>
        </w:rPr>
      </w:pPr>
      <w:r>
        <w:rPr>
          <w:rFonts w:eastAsia="Calibri" w:cstheme="minorHAnsi"/>
          <w:color w:val="000000"/>
          <w:sz w:val="24"/>
        </w:rPr>
        <w:t>HP</w:t>
      </w:r>
      <w:r w:rsidR="00B42400" w:rsidRPr="00B42400">
        <w:rPr>
          <w:rFonts w:eastAsia="Calibri" w:cstheme="minorHAnsi"/>
          <w:color w:val="000000"/>
          <w:sz w:val="24"/>
        </w:rPr>
        <w:t xml:space="preserve"> provides training to all paid and volunteer staff on both the policies and procedures employed by </w:t>
      </w:r>
      <w:r>
        <w:rPr>
          <w:rFonts w:eastAsia="Calibri" w:cstheme="minorHAnsi"/>
          <w:color w:val="000000"/>
          <w:sz w:val="24"/>
        </w:rPr>
        <w:t>HP</w:t>
      </w:r>
      <w:r w:rsidR="00B42400" w:rsidRPr="00B42400">
        <w:rPr>
          <w:rFonts w:eastAsia="Calibri" w:cstheme="minorHAnsi"/>
          <w:color w:val="000000"/>
          <w:sz w:val="24"/>
        </w:rPr>
        <w:t xml:space="preserve"> and on specific skill areas as determined by </w:t>
      </w:r>
      <w:r>
        <w:rPr>
          <w:rFonts w:eastAsia="Calibri" w:cstheme="minorHAnsi"/>
          <w:color w:val="000000"/>
          <w:sz w:val="24"/>
        </w:rPr>
        <w:t>HP</w:t>
      </w:r>
      <w:r w:rsidR="00B42400" w:rsidRPr="00B42400">
        <w:rPr>
          <w:rFonts w:eastAsia="Calibri" w:cstheme="minorHAnsi"/>
          <w:color w:val="000000"/>
          <w:sz w:val="24"/>
        </w:rPr>
        <w:t xml:space="preserve">.  </w:t>
      </w:r>
    </w:p>
    <w:p w14:paraId="3EB20528" w14:textId="77777777" w:rsidR="00B42400" w:rsidRPr="00B42400" w:rsidRDefault="00B42400" w:rsidP="00B42400">
      <w:pPr>
        <w:numPr>
          <w:ilvl w:val="0"/>
          <w:numId w:val="3"/>
        </w:numPr>
        <w:spacing w:after="5" w:line="250" w:lineRule="auto"/>
        <w:ind w:left="288" w:right="58" w:hanging="288"/>
        <w:rPr>
          <w:rFonts w:eastAsia="Calibri" w:cstheme="minorHAnsi"/>
          <w:color w:val="000000"/>
          <w:sz w:val="24"/>
        </w:rPr>
      </w:pPr>
      <w:r w:rsidRPr="00B42400">
        <w:rPr>
          <w:rFonts w:eastAsia="Calibri" w:cstheme="minorHAnsi"/>
          <w:color w:val="000000"/>
          <w:sz w:val="24"/>
        </w:rPr>
        <w:t xml:space="preserve">All paid and volunteer service staff participate in ongoing and/or external training and development to further enhance their knowledge and ability to work with individuals and families experiencing homelessness and/or other issues that put individuals or families at risk of housing instability, including but not limited to: trauma informed care, strengths based case management, mental health first aid, cultural competency, and diversity training.  </w:t>
      </w:r>
    </w:p>
    <w:p w14:paraId="4E7CA6BF" w14:textId="0CE91158" w:rsidR="00B42400" w:rsidRPr="00B42400" w:rsidRDefault="00C20AAA" w:rsidP="00B42400">
      <w:pPr>
        <w:numPr>
          <w:ilvl w:val="0"/>
          <w:numId w:val="3"/>
        </w:numPr>
        <w:spacing w:after="5" w:line="250" w:lineRule="auto"/>
        <w:ind w:left="288" w:right="58" w:hanging="288"/>
        <w:rPr>
          <w:rFonts w:eastAsia="Calibri" w:cstheme="minorHAnsi"/>
          <w:color w:val="000000"/>
          <w:sz w:val="24"/>
        </w:rPr>
      </w:pPr>
      <w:r>
        <w:rPr>
          <w:rFonts w:eastAsia="Calibri" w:cstheme="minorHAnsi"/>
          <w:color w:val="000000"/>
          <w:sz w:val="24"/>
        </w:rPr>
        <w:t>HP</w:t>
      </w:r>
      <w:r w:rsidR="00B42400" w:rsidRPr="00B42400">
        <w:rPr>
          <w:rFonts w:eastAsia="Calibri" w:cstheme="minorHAnsi"/>
          <w:color w:val="000000"/>
          <w:sz w:val="24"/>
        </w:rPr>
        <w:t xml:space="preserve"> must use HMIS or a Comparable Database; all users must abide by the standard operating procedures found in the HMIS/Comparable Database Policies and Procedures manual provided by the HMIS/Comparable Database Lead Agency. Additionally, users must adhere to the privacy and confidentiality terms set forth in the User Agreement.  </w:t>
      </w:r>
    </w:p>
    <w:p w14:paraId="1F15D7B6" w14:textId="77777777" w:rsidR="00B42400" w:rsidRPr="00B42400" w:rsidRDefault="00B42400" w:rsidP="00B42400">
      <w:pPr>
        <w:numPr>
          <w:ilvl w:val="0"/>
          <w:numId w:val="3"/>
        </w:numPr>
        <w:spacing w:after="5" w:line="250" w:lineRule="auto"/>
        <w:ind w:left="288" w:right="58" w:hanging="288"/>
        <w:rPr>
          <w:rFonts w:eastAsia="Calibri" w:cstheme="minorHAnsi"/>
          <w:color w:val="000000"/>
          <w:sz w:val="24"/>
        </w:rPr>
      </w:pPr>
      <w:r w:rsidRPr="00B42400">
        <w:rPr>
          <w:rFonts w:eastAsia="Calibri" w:cstheme="minorHAnsi"/>
          <w:color w:val="000000"/>
          <w:sz w:val="24"/>
        </w:rPr>
        <w:t xml:space="preserve">All staff have a written job description that at a minimum addresses the major tasks to be performed and the qualifications required for the position.  </w:t>
      </w:r>
    </w:p>
    <w:p w14:paraId="2401314B" w14:textId="616612C4" w:rsidR="00B42400" w:rsidRPr="00B42400" w:rsidRDefault="00C20AAA" w:rsidP="00B42400">
      <w:pPr>
        <w:numPr>
          <w:ilvl w:val="0"/>
          <w:numId w:val="3"/>
        </w:numPr>
        <w:spacing w:after="5" w:line="250" w:lineRule="auto"/>
        <w:ind w:left="288" w:right="58" w:hanging="288"/>
        <w:rPr>
          <w:rFonts w:eastAsia="Calibri" w:cstheme="minorHAnsi"/>
          <w:color w:val="000000"/>
          <w:sz w:val="24"/>
        </w:rPr>
      </w:pPr>
      <w:r>
        <w:rPr>
          <w:rFonts w:eastAsia="Calibri" w:cstheme="minorHAnsi"/>
          <w:color w:val="000000"/>
          <w:sz w:val="24"/>
        </w:rPr>
        <w:t>HP</w:t>
      </w:r>
      <w:r w:rsidR="00B42400" w:rsidRPr="00B42400">
        <w:rPr>
          <w:rFonts w:eastAsia="Calibri" w:cstheme="minorHAnsi"/>
          <w:color w:val="000000"/>
          <w:sz w:val="24"/>
        </w:rPr>
        <w:t xml:space="preserve"> operates under an affirmative action/civil rights compliance plan or letters of assurance.  </w:t>
      </w:r>
    </w:p>
    <w:p w14:paraId="5CCCCB5B" w14:textId="77777777" w:rsidR="00B42400" w:rsidRPr="00B42400" w:rsidRDefault="00B42400" w:rsidP="00B42400">
      <w:pPr>
        <w:numPr>
          <w:ilvl w:val="0"/>
          <w:numId w:val="3"/>
        </w:numPr>
        <w:spacing w:after="5" w:line="250" w:lineRule="auto"/>
        <w:ind w:left="288" w:right="58" w:hanging="288"/>
        <w:rPr>
          <w:rFonts w:eastAsia="Calibri" w:cstheme="minorHAnsi"/>
          <w:color w:val="000000"/>
          <w:sz w:val="24"/>
        </w:rPr>
      </w:pPr>
      <w:r w:rsidRPr="00B42400">
        <w:rPr>
          <w:rFonts w:eastAsia="Calibri" w:cstheme="minorHAnsi"/>
          <w:color w:val="000000"/>
          <w:sz w:val="24"/>
        </w:rPr>
        <w:t xml:space="preserve">Agency staff review current cases and individual service plans on a regular and consistent basis to ensure quality/coordinated services.  </w:t>
      </w:r>
    </w:p>
    <w:p w14:paraId="37A25C58" w14:textId="77777777" w:rsidR="00B42400" w:rsidRPr="00B42400" w:rsidRDefault="00B42400" w:rsidP="00B42400">
      <w:pPr>
        <w:spacing w:after="0"/>
        <w:rPr>
          <w:rFonts w:eastAsia="Calibri" w:cstheme="minorHAnsi"/>
          <w:color w:val="000000"/>
          <w:sz w:val="24"/>
        </w:rPr>
      </w:pPr>
      <w:r w:rsidRPr="00B42400">
        <w:rPr>
          <w:rFonts w:eastAsia="Calibri" w:cstheme="minorHAnsi"/>
          <w:color w:val="000000"/>
          <w:sz w:val="24"/>
        </w:rPr>
        <w:t xml:space="preserve"> </w:t>
      </w:r>
    </w:p>
    <w:p w14:paraId="6ABD603A" w14:textId="77777777" w:rsidR="00B42400" w:rsidRPr="00B42400" w:rsidRDefault="00B42400" w:rsidP="00B42400">
      <w:pPr>
        <w:spacing w:after="0"/>
        <w:ind w:left="-5" w:hanging="10"/>
        <w:rPr>
          <w:rFonts w:eastAsia="Calibri" w:cstheme="minorHAnsi"/>
          <w:color w:val="000000"/>
          <w:sz w:val="24"/>
        </w:rPr>
      </w:pPr>
      <w:r w:rsidRPr="00B42400">
        <w:rPr>
          <w:rFonts w:eastAsia="Calibri" w:cstheme="minorHAnsi"/>
          <w:b/>
          <w:color w:val="000000"/>
          <w:sz w:val="24"/>
        </w:rPr>
        <w:t xml:space="preserve">CLIENT INTAKE PROCESS  </w:t>
      </w:r>
    </w:p>
    <w:p w14:paraId="7E217D1D" w14:textId="49436AE8" w:rsidR="00B42400" w:rsidRPr="00B42400" w:rsidRDefault="00B42400" w:rsidP="00B42400">
      <w:pPr>
        <w:spacing w:after="5" w:line="250" w:lineRule="auto"/>
        <w:ind w:left="-5" w:right="53" w:hanging="10"/>
        <w:rPr>
          <w:rFonts w:eastAsia="Calibri" w:cstheme="minorHAnsi"/>
          <w:color w:val="000000"/>
          <w:sz w:val="24"/>
        </w:rPr>
      </w:pPr>
      <w:r w:rsidRPr="00B42400">
        <w:rPr>
          <w:rFonts w:eastAsia="Calibri" w:cstheme="minorHAnsi"/>
          <w:b/>
          <w:color w:val="000000"/>
          <w:sz w:val="24"/>
        </w:rPr>
        <w:t>STANDARD</w:t>
      </w:r>
      <w:r w:rsidRPr="00B42400">
        <w:rPr>
          <w:rFonts w:eastAsia="Calibri" w:cstheme="minorHAnsi"/>
          <w:color w:val="000000"/>
          <w:sz w:val="24"/>
        </w:rPr>
        <w:t xml:space="preserve">: </w:t>
      </w:r>
      <w:r w:rsidR="00C20AAA">
        <w:rPr>
          <w:rFonts w:eastAsia="Calibri" w:cstheme="minorHAnsi"/>
          <w:color w:val="000000"/>
          <w:sz w:val="24"/>
        </w:rPr>
        <w:t>HP</w:t>
      </w:r>
      <w:r w:rsidRPr="00B42400">
        <w:rPr>
          <w:rFonts w:eastAsia="Calibri" w:cstheme="minorHAnsi"/>
          <w:color w:val="000000"/>
          <w:sz w:val="24"/>
        </w:rPr>
        <w:t xml:space="preserve"> will be an active member in the Coordinated Entry </w:t>
      </w:r>
      <w:r w:rsidR="00860B19">
        <w:rPr>
          <w:rFonts w:eastAsia="Calibri" w:cstheme="minorHAnsi"/>
          <w:color w:val="000000"/>
          <w:sz w:val="24"/>
        </w:rPr>
        <w:t>S</w:t>
      </w:r>
      <w:r w:rsidRPr="00B42400">
        <w:rPr>
          <w:rFonts w:eastAsia="Calibri" w:cstheme="minorHAnsi"/>
          <w:color w:val="000000"/>
          <w:sz w:val="24"/>
        </w:rPr>
        <w:t>ystem</w:t>
      </w:r>
      <w:r w:rsidR="00AB175A">
        <w:rPr>
          <w:rFonts w:eastAsia="Calibri" w:cstheme="minorHAnsi"/>
          <w:color w:val="000000"/>
          <w:sz w:val="24"/>
        </w:rPr>
        <w:t xml:space="preserve"> (CES)</w:t>
      </w:r>
      <w:r w:rsidRPr="00B42400">
        <w:rPr>
          <w:rFonts w:eastAsia="Calibri" w:cstheme="minorHAnsi"/>
          <w:color w:val="000000"/>
          <w:sz w:val="24"/>
        </w:rPr>
        <w:t xml:space="preserve">. </w:t>
      </w:r>
      <w:r w:rsidR="00C20AAA">
        <w:rPr>
          <w:rFonts w:eastAsia="Calibri" w:cstheme="minorHAnsi"/>
          <w:color w:val="000000"/>
          <w:sz w:val="24"/>
        </w:rPr>
        <w:t>HP</w:t>
      </w:r>
      <w:r w:rsidRPr="00B42400">
        <w:rPr>
          <w:rFonts w:eastAsia="Calibri" w:cstheme="minorHAnsi"/>
          <w:color w:val="000000"/>
          <w:sz w:val="24"/>
        </w:rPr>
        <w:t xml:space="preserve"> will have minimal entry requirements to ensure the most vulnerable of the population are being served. </w:t>
      </w:r>
      <w:r w:rsidR="00C20AAA">
        <w:rPr>
          <w:rFonts w:eastAsia="Calibri" w:cstheme="minorHAnsi"/>
          <w:color w:val="000000"/>
          <w:sz w:val="24"/>
        </w:rPr>
        <w:t>HP</w:t>
      </w:r>
      <w:r w:rsidRPr="00B42400">
        <w:rPr>
          <w:rFonts w:eastAsia="Calibri" w:cstheme="minorHAnsi"/>
          <w:color w:val="000000"/>
          <w:sz w:val="24"/>
        </w:rPr>
        <w:t xml:space="preserve"> will assist participants in locating safe, affordable housing that meets participants’ needs in accordance with </w:t>
      </w:r>
      <w:r w:rsidR="008F24C7">
        <w:rPr>
          <w:rFonts w:eastAsia="Calibri" w:cstheme="minorHAnsi"/>
          <w:color w:val="000000"/>
          <w:sz w:val="24"/>
        </w:rPr>
        <w:t xml:space="preserve">HP </w:t>
      </w:r>
      <w:r w:rsidRPr="00B42400">
        <w:rPr>
          <w:rFonts w:eastAsia="Calibri" w:cstheme="minorHAnsi"/>
          <w:color w:val="000000"/>
          <w:sz w:val="24"/>
        </w:rPr>
        <w:t>client intake practices and within CoC</w:t>
      </w:r>
      <w:r w:rsidR="00860B19">
        <w:rPr>
          <w:rFonts w:eastAsia="Calibri" w:cstheme="minorHAnsi"/>
          <w:color w:val="000000"/>
          <w:sz w:val="24"/>
        </w:rPr>
        <w:t xml:space="preserve"> MO-604</w:t>
      </w:r>
      <w:r w:rsidRPr="00B42400">
        <w:rPr>
          <w:rFonts w:eastAsia="Calibri" w:cstheme="minorHAnsi"/>
          <w:color w:val="000000"/>
          <w:sz w:val="24"/>
        </w:rPr>
        <w:t xml:space="preserve"> guidelines for Rapid Re-Housing Programs.  </w:t>
      </w:r>
    </w:p>
    <w:p w14:paraId="65C9BEE3" w14:textId="77777777" w:rsidR="00B42400" w:rsidRPr="00B42400" w:rsidRDefault="00B42400" w:rsidP="00B42400">
      <w:pPr>
        <w:spacing w:after="0"/>
        <w:ind w:left="-5" w:hanging="10"/>
        <w:rPr>
          <w:rFonts w:eastAsia="Calibri" w:cstheme="minorHAnsi"/>
          <w:color w:val="000000"/>
          <w:sz w:val="24"/>
        </w:rPr>
      </w:pPr>
      <w:r w:rsidRPr="00B42400">
        <w:rPr>
          <w:rFonts w:eastAsia="Calibri" w:cstheme="minorHAnsi"/>
          <w:b/>
          <w:color w:val="000000"/>
          <w:sz w:val="24"/>
        </w:rPr>
        <w:t>CRITERIA</w:t>
      </w:r>
      <w:r w:rsidRPr="00B42400">
        <w:rPr>
          <w:rFonts w:eastAsia="Calibri" w:cstheme="minorHAnsi"/>
          <w:color w:val="000000"/>
          <w:sz w:val="24"/>
        </w:rPr>
        <w:t xml:space="preserve">:  </w:t>
      </w:r>
    </w:p>
    <w:p w14:paraId="07AD0653" w14:textId="77777777" w:rsidR="00B42400" w:rsidRPr="00B42400" w:rsidRDefault="00B42400" w:rsidP="00B42400">
      <w:pPr>
        <w:numPr>
          <w:ilvl w:val="0"/>
          <w:numId w:val="8"/>
        </w:numPr>
        <w:spacing w:after="0" w:line="250" w:lineRule="auto"/>
        <w:contextualSpacing/>
        <w:rPr>
          <w:rFonts w:eastAsia="Calibri" w:cstheme="minorHAnsi"/>
          <w:color w:val="000000"/>
          <w:sz w:val="24"/>
        </w:rPr>
      </w:pPr>
      <w:r w:rsidRPr="00B42400">
        <w:rPr>
          <w:rFonts w:eastAsia="Calibri" w:cstheme="minorHAnsi"/>
          <w:color w:val="000000"/>
          <w:sz w:val="24"/>
        </w:rPr>
        <w:t xml:space="preserve">All Program participants must meet the following program eligibility requirements:  </w:t>
      </w:r>
    </w:p>
    <w:p w14:paraId="13D85B4C" w14:textId="1786E0EC" w:rsidR="00B42400" w:rsidRDefault="00B42400" w:rsidP="00B42400">
      <w:pPr>
        <w:numPr>
          <w:ilvl w:val="1"/>
          <w:numId w:val="8"/>
        </w:numPr>
        <w:spacing w:after="0" w:line="250" w:lineRule="auto"/>
        <w:contextualSpacing/>
        <w:rPr>
          <w:rFonts w:eastAsia="Calibri" w:cstheme="minorHAnsi"/>
          <w:color w:val="000000"/>
          <w:sz w:val="24"/>
        </w:rPr>
      </w:pPr>
      <w:r w:rsidRPr="00B42400">
        <w:rPr>
          <w:rFonts w:eastAsia="Calibri" w:cstheme="minorHAnsi"/>
          <w:color w:val="000000"/>
          <w:sz w:val="24"/>
        </w:rPr>
        <w:t>The household must meet either category 1, category 2</w:t>
      </w:r>
      <w:r w:rsidR="00F05666">
        <w:rPr>
          <w:rFonts w:eastAsia="Calibri" w:cstheme="minorHAnsi"/>
          <w:color w:val="000000"/>
          <w:sz w:val="24"/>
        </w:rPr>
        <w:t xml:space="preserve"> </w:t>
      </w:r>
      <w:r w:rsidRPr="00B42400">
        <w:rPr>
          <w:rFonts w:eastAsia="Calibri" w:cstheme="minorHAnsi"/>
          <w:color w:val="000000"/>
          <w:sz w:val="24"/>
        </w:rPr>
        <w:t>or category 4 of the homeless definition, set forth by HUD in 24 CFR 578.37</w:t>
      </w:r>
      <w:r w:rsidR="00860B19">
        <w:rPr>
          <w:rFonts w:eastAsia="Calibri" w:cstheme="minorHAnsi"/>
          <w:color w:val="000000"/>
          <w:sz w:val="24"/>
        </w:rPr>
        <w:t xml:space="preserve"> (</w:t>
      </w:r>
      <w:hyperlink w:anchor="Definitions" w:history="1">
        <w:r w:rsidR="00860B19" w:rsidRPr="00860B19">
          <w:rPr>
            <w:rStyle w:val="Hyperlink"/>
            <w:rFonts w:eastAsia="Calibri" w:cstheme="minorHAnsi"/>
            <w:sz w:val="24"/>
          </w:rPr>
          <w:t>See Definitions</w:t>
        </w:r>
      </w:hyperlink>
      <w:r w:rsidR="00860B19">
        <w:rPr>
          <w:rFonts w:eastAsia="Calibri" w:cstheme="minorHAnsi"/>
          <w:color w:val="000000"/>
          <w:sz w:val="24"/>
        </w:rPr>
        <w:t>)</w:t>
      </w:r>
      <w:r w:rsidRPr="00B42400">
        <w:rPr>
          <w:rFonts w:eastAsia="Calibri" w:cstheme="minorHAnsi"/>
          <w:color w:val="000000"/>
          <w:sz w:val="24"/>
        </w:rPr>
        <w:t xml:space="preserve">.  </w:t>
      </w:r>
    </w:p>
    <w:p w14:paraId="18F82F9A" w14:textId="55E3434E" w:rsidR="004A2AC0" w:rsidRPr="004A2AC0" w:rsidRDefault="00AB175A" w:rsidP="004A2AC0">
      <w:pPr>
        <w:numPr>
          <w:ilvl w:val="2"/>
          <w:numId w:val="8"/>
        </w:numPr>
        <w:spacing w:after="0" w:line="250" w:lineRule="auto"/>
        <w:contextualSpacing/>
        <w:rPr>
          <w:rFonts w:eastAsia="Calibri" w:cstheme="minorHAnsi"/>
          <w:color w:val="000000"/>
          <w:sz w:val="24"/>
        </w:rPr>
      </w:pPr>
      <w:r w:rsidRPr="004A2AC0">
        <w:rPr>
          <w:rFonts w:eastAsia="Calibri" w:cstheme="minorHAnsi"/>
          <w:color w:val="000000"/>
          <w:sz w:val="24"/>
        </w:rPr>
        <w:t xml:space="preserve">Should HP need to use RRH as a “bridge” into another program, they must ensure the individual will qualify for the intended HP the individual will be transferred into. </w:t>
      </w:r>
    </w:p>
    <w:p w14:paraId="2C6F7AF4" w14:textId="5E989C71" w:rsidR="00AB175A" w:rsidRPr="004A2AC0" w:rsidRDefault="00AB175A" w:rsidP="00AB175A">
      <w:pPr>
        <w:numPr>
          <w:ilvl w:val="3"/>
          <w:numId w:val="8"/>
        </w:numPr>
        <w:spacing w:after="0" w:line="250" w:lineRule="auto"/>
        <w:contextualSpacing/>
        <w:rPr>
          <w:rFonts w:eastAsia="Calibri" w:cstheme="minorHAnsi"/>
          <w:color w:val="000000"/>
          <w:sz w:val="24"/>
        </w:rPr>
      </w:pPr>
      <w:r w:rsidRPr="004A2AC0">
        <w:rPr>
          <w:rFonts w:eastAsia="Calibri" w:cstheme="minorHAnsi"/>
          <w:color w:val="000000"/>
          <w:sz w:val="24"/>
        </w:rPr>
        <w:t>Specifically, HP cannot transfer someone who is category 2 upon entry of RRH into a Permanent Supportive Housing Program, as they would not be eligible based on PSH guidelines.</w:t>
      </w:r>
    </w:p>
    <w:p w14:paraId="1FB671AC" w14:textId="0A99F8A2" w:rsidR="00AB175A" w:rsidRPr="004A2AC0" w:rsidRDefault="00AB175A" w:rsidP="00AB175A">
      <w:pPr>
        <w:numPr>
          <w:ilvl w:val="3"/>
          <w:numId w:val="8"/>
        </w:numPr>
        <w:spacing w:after="0" w:line="250" w:lineRule="auto"/>
        <w:contextualSpacing/>
        <w:rPr>
          <w:rFonts w:eastAsia="Calibri" w:cstheme="minorHAnsi"/>
          <w:color w:val="000000"/>
          <w:sz w:val="24"/>
        </w:rPr>
      </w:pPr>
      <w:r w:rsidRPr="004A2AC0">
        <w:rPr>
          <w:rFonts w:eastAsia="Calibri" w:cstheme="minorHAnsi"/>
          <w:color w:val="000000"/>
          <w:sz w:val="24"/>
        </w:rPr>
        <w:t>Any “bridge” intended to occur must be documented in a participant’s file and include proof of their eligibility for the type of HP they will be transferred into.</w:t>
      </w:r>
    </w:p>
    <w:p w14:paraId="312AB7DF" w14:textId="77777777" w:rsidR="00C07DC9" w:rsidRPr="00C15F2A" w:rsidRDefault="004A2AC0" w:rsidP="00AB175A">
      <w:pPr>
        <w:numPr>
          <w:ilvl w:val="3"/>
          <w:numId w:val="8"/>
        </w:numPr>
        <w:spacing w:after="0" w:line="250" w:lineRule="auto"/>
        <w:contextualSpacing/>
        <w:rPr>
          <w:rFonts w:eastAsia="Calibri" w:cstheme="minorHAnsi"/>
          <w:color w:val="000000"/>
          <w:sz w:val="24"/>
        </w:rPr>
      </w:pPr>
      <w:r w:rsidRPr="00C15F2A">
        <w:rPr>
          <w:rFonts w:eastAsia="Calibri" w:cstheme="minorHAnsi"/>
          <w:color w:val="000000"/>
          <w:sz w:val="24"/>
        </w:rPr>
        <w:t>HP should also have a secondary housing plan in place for any individual who they intend to “bridge”, understanding that “bridge” may not be possible at the time an individual is needing to be relocated.</w:t>
      </w:r>
    </w:p>
    <w:p w14:paraId="4FE4048A" w14:textId="19F6EE90" w:rsidR="004A2AC0" w:rsidRPr="00C15F2A" w:rsidRDefault="00C07DC9" w:rsidP="00C07DC9">
      <w:pPr>
        <w:numPr>
          <w:ilvl w:val="4"/>
          <w:numId w:val="8"/>
        </w:numPr>
        <w:spacing w:after="0" w:line="250" w:lineRule="auto"/>
        <w:contextualSpacing/>
        <w:rPr>
          <w:rFonts w:eastAsia="Calibri" w:cstheme="minorHAnsi"/>
          <w:color w:val="000000"/>
          <w:sz w:val="24"/>
        </w:rPr>
      </w:pPr>
      <w:r w:rsidRPr="00C15F2A">
        <w:rPr>
          <w:rFonts w:eastAsia="Calibri" w:cstheme="minorHAnsi"/>
          <w:color w:val="000000"/>
          <w:sz w:val="24"/>
        </w:rPr>
        <w:lastRenderedPageBreak/>
        <w:t>“Bridging” an individual should be used if other options have been exhausted.</w:t>
      </w:r>
    </w:p>
    <w:p w14:paraId="7AD393DF" w14:textId="7CA259AD" w:rsidR="00F05666" w:rsidRPr="004A2AC0" w:rsidRDefault="00F05666" w:rsidP="00AB175A">
      <w:pPr>
        <w:numPr>
          <w:ilvl w:val="1"/>
          <w:numId w:val="8"/>
        </w:numPr>
        <w:spacing w:after="0" w:line="250" w:lineRule="auto"/>
        <w:contextualSpacing/>
        <w:rPr>
          <w:rFonts w:eastAsia="Calibri" w:cstheme="minorHAnsi"/>
          <w:color w:val="000000"/>
          <w:sz w:val="24"/>
        </w:rPr>
      </w:pPr>
      <w:r w:rsidRPr="004A2AC0">
        <w:rPr>
          <w:rFonts w:eastAsia="Calibri" w:cstheme="minorHAnsi"/>
          <w:color w:val="000000"/>
          <w:sz w:val="24"/>
        </w:rPr>
        <w:t xml:space="preserve">HP must abide by all requirements noted in </w:t>
      </w:r>
      <w:r w:rsidRPr="004A2AC0">
        <w:rPr>
          <w:sz w:val="24"/>
          <w:szCs w:val="24"/>
        </w:rPr>
        <w:t xml:space="preserve">CES </w:t>
      </w:r>
      <w:hyperlink r:id="rId19" w:history="1">
        <w:r w:rsidRPr="004A2AC0">
          <w:rPr>
            <w:rStyle w:val="Hyperlink"/>
            <w:sz w:val="24"/>
            <w:szCs w:val="24"/>
          </w:rPr>
          <w:t>Program Transfer Policies &amp; Process</w:t>
        </w:r>
      </w:hyperlink>
      <w:r w:rsidRPr="004A2AC0">
        <w:rPr>
          <w:sz w:val="24"/>
          <w:szCs w:val="24"/>
        </w:rPr>
        <w:t>.</w:t>
      </w:r>
    </w:p>
    <w:p w14:paraId="6E332E79" w14:textId="60F9E624" w:rsidR="00B42400" w:rsidRPr="00B42400" w:rsidRDefault="00C20AAA" w:rsidP="00B42400">
      <w:pPr>
        <w:numPr>
          <w:ilvl w:val="0"/>
          <w:numId w:val="8"/>
        </w:numPr>
        <w:spacing w:after="0" w:line="250" w:lineRule="auto"/>
        <w:contextualSpacing/>
        <w:rPr>
          <w:rFonts w:eastAsia="Calibri" w:cstheme="minorHAnsi"/>
          <w:color w:val="000000"/>
          <w:sz w:val="24"/>
        </w:rPr>
      </w:pPr>
      <w:r>
        <w:rPr>
          <w:rFonts w:eastAsia="Calibri" w:cstheme="minorHAnsi"/>
          <w:color w:val="000000"/>
          <w:sz w:val="24"/>
        </w:rPr>
        <w:t>HP</w:t>
      </w:r>
      <w:r w:rsidR="00B42400" w:rsidRPr="00B42400">
        <w:rPr>
          <w:rFonts w:eastAsia="Calibri" w:cstheme="minorHAnsi"/>
          <w:color w:val="000000"/>
          <w:sz w:val="24"/>
        </w:rPr>
        <w:t xml:space="preserve"> cannot disqualify an individual or family because of evictions or poor rental history, criminal history, credit history, lack of financial resources, or a history of domestic violence.  </w:t>
      </w:r>
    </w:p>
    <w:p w14:paraId="3C8ADD2E" w14:textId="5C4405CC" w:rsidR="00B42400" w:rsidRPr="00B42400" w:rsidRDefault="00C20AAA" w:rsidP="00B42400">
      <w:pPr>
        <w:numPr>
          <w:ilvl w:val="0"/>
          <w:numId w:val="8"/>
        </w:numPr>
        <w:spacing w:after="0" w:line="250" w:lineRule="auto"/>
        <w:contextualSpacing/>
        <w:rPr>
          <w:rFonts w:eastAsia="Calibri" w:cstheme="minorHAnsi"/>
          <w:color w:val="000000"/>
          <w:sz w:val="24"/>
        </w:rPr>
      </w:pPr>
      <w:r>
        <w:rPr>
          <w:rFonts w:eastAsia="Calibri" w:cstheme="minorHAnsi"/>
          <w:color w:val="000000"/>
          <w:sz w:val="24"/>
        </w:rPr>
        <w:t>HP</w:t>
      </w:r>
      <w:r w:rsidR="00B42400" w:rsidRPr="00B42400">
        <w:rPr>
          <w:rFonts w:eastAsia="Calibri" w:cstheme="minorHAnsi"/>
          <w:color w:val="000000"/>
          <w:sz w:val="24"/>
        </w:rPr>
        <w:t xml:space="preserve"> explains the services that are available and the expectations for participation. A copy of </w:t>
      </w:r>
      <w:r>
        <w:rPr>
          <w:rFonts w:eastAsia="Calibri" w:cstheme="minorHAnsi"/>
          <w:color w:val="000000"/>
          <w:sz w:val="24"/>
        </w:rPr>
        <w:t>HP</w:t>
      </w:r>
      <w:r w:rsidR="00B42400" w:rsidRPr="00B42400">
        <w:rPr>
          <w:rFonts w:eastAsia="Calibri" w:cstheme="minorHAnsi"/>
          <w:color w:val="000000"/>
          <w:sz w:val="24"/>
        </w:rPr>
        <w:t xml:space="preserve"> expectations and termination and grievance policies are given to the household prior to program entry.  </w:t>
      </w:r>
    </w:p>
    <w:p w14:paraId="22957620" w14:textId="76FC40A9" w:rsidR="00F05666" w:rsidRPr="004A2AC0" w:rsidRDefault="00F05666" w:rsidP="00F05666">
      <w:pPr>
        <w:pStyle w:val="ListParagraph"/>
        <w:numPr>
          <w:ilvl w:val="0"/>
          <w:numId w:val="8"/>
        </w:numPr>
        <w:spacing w:after="0"/>
        <w:rPr>
          <w:rFonts w:eastAsia="Calibri" w:cstheme="minorHAnsi"/>
          <w:color w:val="000000"/>
          <w:sz w:val="24"/>
        </w:rPr>
      </w:pPr>
      <w:r w:rsidRPr="004A2AC0">
        <w:rPr>
          <w:rFonts w:eastAsia="Calibri" w:cstheme="minorHAnsi"/>
          <w:color w:val="000000"/>
          <w:sz w:val="24"/>
        </w:rPr>
        <w:t>HP will maintain a Release of Information that allows the sharing of information with relevant people and/or agencies, required for HP to provide services. Program participants will be offered copies of all Releases of Information that they have signed. Participants have the right to refuse/revoke any Release of Information without penalty f</w:t>
      </w:r>
      <w:r w:rsidR="00C35E8B" w:rsidRPr="004A2AC0">
        <w:rPr>
          <w:rFonts w:eastAsia="Calibri" w:cstheme="minorHAnsi"/>
          <w:color w:val="000000"/>
          <w:sz w:val="24"/>
        </w:rPr>
        <w:t>rom</w:t>
      </w:r>
      <w:r w:rsidRPr="004A2AC0">
        <w:rPr>
          <w:rFonts w:eastAsia="Calibri" w:cstheme="minorHAnsi"/>
          <w:color w:val="000000"/>
          <w:sz w:val="24"/>
        </w:rPr>
        <w:t xml:space="preserve"> any entity</w:t>
      </w:r>
      <w:r w:rsidR="008F24C7">
        <w:rPr>
          <w:rFonts w:eastAsia="Calibri" w:cstheme="minorHAnsi"/>
          <w:color w:val="000000"/>
          <w:sz w:val="24"/>
        </w:rPr>
        <w:t>.</w:t>
      </w:r>
    </w:p>
    <w:p w14:paraId="5079007B" w14:textId="77777777" w:rsidR="00B42400" w:rsidRPr="00B42400" w:rsidRDefault="00B42400" w:rsidP="00B42400">
      <w:pPr>
        <w:spacing w:after="0"/>
        <w:rPr>
          <w:rFonts w:eastAsia="Calibri" w:cstheme="minorHAnsi"/>
          <w:color w:val="000000"/>
          <w:sz w:val="24"/>
        </w:rPr>
      </w:pPr>
      <w:r w:rsidRPr="00B42400">
        <w:rPr>
          <w:rFonts w:eastAsia="Calibri" w:cstheme="minorHAnsi"/>
          <w:color w:val="000000"/>
          <w:sz w:val="24"/>
        </w:rPr>
        <w:t xml:space="preserve"> </w:t>
      </w:r>
    </w:p>
    <w:p w14:paraId="4D144DC4" w14:textId="77777777" w:rsidR="00B42400" w:rsidRPr="00B42400" w:rsidRDefault="00B42400" w:rsidP="00B42400">
      <w:pPr>
        <w:spacing w:after="0"/>
        <w:ind w:left="-5" w:hanging="10"/>
        <w:rPr>
          <w:rFonts w:eastAsia="Calibri" w:cstheme="minorHAnsi"/>
          <w:color w:val="000000"/>
          <w:sz w:val="24"/>
        </w:rPr>
      </w:pPr>
      <w:r w:rsidRPr="00B42400">
        <w:rPr>
          <w:rFonts w:eastAsia="Calibri" w:cstheme="minorHAnsi"/>
          <w:b/>
          <w:color w:val="000000"/>
          <w:sz w:val="24"/>
        </w:rPr>
        <w:t xml:space="preserve">PRIORITIZATION  </w:t>
      </w:r>
    </w:p>
    <w:p w14:paraId="1EF8454D" w14:textId="2FCCD2F3" w:rsidR="00B42400" w:rsidRPr="00B42400" w:rsidRDefault="00B42400" w:rsidP="00B42400">
      <w:pPr>
        <w:spacing w:after="5" w:line="250" w:lineRule="auto"/>
        <w:ind w:left="-5" w:right="53" w:hanging="10"/>
        <w:rPr>
          <w:rFonts w:eastAsia="Calibri" w:cstheme="minorHAnsi"/>
          <w:color w:val="000000"/>
          <w:sz w:val="24"/>
        </w:rPr>
      </w:pPr>
      <w:r w:rsidRPr="00B42400">
        <w:rPr>
          <w:rFonts w:eastAsia="Calibri" w:cstheme="minorHAnsi"/>
          <w:b/>
          <w:color w:val="000000"/>
          <w:sz w:val="24"/>
        </w:rPr>
        <w:t>STANDARD</w:t>
      </w:r>
      <w:r w:rsidRPr="00B42400">
        <w:rPr>
          <w:rFonts w:eastAsia="Calibri" w:cstheme="minorHAnsi"/>
          <w:color w:val="000000"/>
          <w:sz w:val="24"/>
        </w:rPr>
        <w:t xml:space="preserve">: </w:t>
      </w:r>
      <w:r w:rsidR="008A4895">
        <w:rPr>
          <w:rFonts w:eastAsia="Calibri" w:cstheme="minorHAnsi"/>
          <w:color w:val="000000"/>
          <w:sz w:val="24"/>
        </w:rPr>
        <w:t>HP</w:t>
      </w:r>
      <w:r w:rsidRPr="00B42400">
        <w:rPr>
          <w:rFonts w:eastAsia="Calibri" w:cstheme="minorHAnsi"/>
          <w:color w:val="000000"/>
          <w:sz w:val="24"/>
        </w:rPr>
        <w:t xml:space="preserve"> will prioritize eligible families and individuals </w:t>
      </w:r>
      <w:r w:rsidR="000A4611">
        <w:rPr>
          <w:rFonts w:eastAsia="Calibri" w:cstheme="minorHAnsi"/>
          <w:color w:val="000000"/>
          <w:sz w:val="24"/>
        </w:rPr>
        <w:t xml:space="preserve">that </w:t>
      </w:r>
      <w:r w:rsidRPr="00B42400">
        <w:rPr>
          <w:rFonts w:eastAsia="Calibri" w:cstheme="minorHAnsi"/>
          <w:color w:val="000000"/>
          <w:sz w:val="24"/>
        </w:rPr>
        <w:t xml:space="preserve">will receive Rapid Re-Housing assistance.  </w:t>
      </w:r>
    </w:p>
    <w:p w14:paraId="3587606F" w14:textId="77777777" w:rsidR="00B42400" w:rsidRPr="00B42400" w:rsidRDefault="00B42400" w:rsidP="00B42400">
      <w:pPr>
        <w:spacing w:after="0"/>
        <w:ind w:left="-5" w:hanging="10"/>
        <w:rPr>
          <w:rFonts w:eastAsia="Calibri" w:cstheme="minorHAnsi"/>
          <w:color w:val="000000"/>
          <w:sz w:val="24"/>
        </w:rPr>
      </w:pPr>
      <w:r w:rsidRPr="00B42400">
        <w:rPr>
          <w:rFonts w:eastAsia="Calibri" w:cstheme="minorHAnsi"/>
          <w:b/>
          <w:color w:val="000000"/>
          <w:sz w:val="24"/>
        </w:rPr>
        <w:t>CRITERIA</w:t>
      </w:r>
      <w:r w:rsidRPr="00B42400">
        <w:rPr>
          <w:rFonts w:eastAsia="Calibri" w:cstheme="minorHAnsi"/>
          <w:color w:val="000000"/>
          <w:sz w:val="24"/>
        </w:rPr>
        <w:t xml:space="preserve">:  </w:t>
      </w:r>
    </w:p>
    <w:p w14:paraId="258B446A" w14:textId="3FF3FA44" w:rsidR="00B42400" w:rsidRPr="00B42400" w:rsidRDefault="00C20AAA" w:rsidP="00B42400">
      <w:pPr>
        <w:numPr>
          <w:ilvl w:val="0"/>
          <w:numId w:val="9"/>
        </w:numPr>
        <w:spacing w:after="40" w:line="250" w:lineRule="auto"/>
        <w:ind w:right="53"/>
        <w:contextualSpacing/>
        <w:rPr>
          <w:rFonts w:eastAsia="Calibri" w:cstheme="minorHAnsi"/>
          <w:color w:val="000000"/>
          <w:sz w:val="24"/>
        </w:rPr>
      </w:pPr>
      <w:r>
        <w:rPr>
          <w:rFonts w:eastAsia="Calibri" w:cstheme="minorHAnsi"/>
          <w:color w:val="000000"/>
          <w:sz w:val="24"/>
        </w:rPr>
        <w:t>HP</w:t>
      </w:r>
      <w:r w:rsidR="00B42400" w:rsidRPr="00B42400">
        <w:rPr>
          <w:rFonts w:eastAsia="Calibri" w:cstheme="minorHAnsi"/>
          <w:color w:val="000000"/>
          <w:sz w:val="24"/>
        </w:rPr>
        <w:t xml:space="preserve"> will prioritize each applicant household using the CoC</w:t>
      </w:r>
      <w:r w:rsidR="00860B19">
        <w:rPr>
          <w:rFonts w:eastAsia="Calibri" w:cstheme="minorHAnsi"/>
          <w:color w:val="000000"/>
          <w:sz w:val="24"/>
        </w:rPr>
        <w:t xml:space="preserve"> MO-604</w:t>
      </w:r>
      <w:r w:rsidR="00B42400" w:rsidRPr="00B42400">
        <w:rPr>
          <w:rFonts w:eastAsia="Calibri" w:cstheme="minorHAnsi"/>
          <w:color w:val="000000"/>
          <w:sz w:val="24"/>
        </w:rPr>
        <w:t xml:space="preserve"> Coordinated Entry process, and any internal program priorities as set forth in the original or amended CoC</w:t>
      </w:r>
      <w:r w:rsidR="00860B19">
        <w:rPr>
          <w:rFonts w:eastAsia="Calibri" w:cstheme="minorHAnsi"/>
          <w:color w:val="000000"/>
          <w:sz w:val="24"/>
        </w:rPr>
        <w:t xml:space="preserve"> MO-604</w:t>
      </w:r>
      <w:r w:rsidR="00B42400" w:rsidRPr="00B42400">
        <w:rPr>
          <w:rFonts w:eastAsia="Calibri" w:cstheme="minorHAnsi"/>
          <w:color w:val="000000"/>
          <w:sz w:val="24"/>
        </w:rPr>
        <w:t xml:space="preserve"> program application; examples of internal program prioritization include: </w:t>
      </w:r>
    </w:p>
    <w:p w14:paraId="6ACC51EC" w14:textId="77777777" w:rsidR="00B42400" w:rsidRPr="00B42400" w:rsidRDefault="00B42400" w:rsidP="00B42400">
      <w:pPr>
        <w:numPr>
          <w:ilvl w:val="0"/>
          <w:numId w:val="4"/>
        </w:numPr>
        <w:spacing w:after="5" w:line="250" w:lineRule="auto"/>
        <w:ind w:right="53" w:hanging="360"/>
        <w:rPr>
          <w:rFonts w:eastAsia="Calibri" w:cstheme="minorHAnsi"/>
          <w:color w:val="000000"/>
          <w:sz w:val="24"/>
        </w:rPr>
      </w:pPr>
      <w:r w:rsidRPr="00B42400">
        <w:rPr>
          <w:rFonts w:eastAsia="Calibri" w:cstheme="minorHAnsi"/>
          <w:color w:val="000000"/>
          <w:sz w:val="24"/>
        </w:rPr>
        <w:t xml:space="preserve">Youth </w:t>
      </w:r>
    </w:p>
    <w:p w14:paraId="3B6FCC83" w14:textId="77777777" w:rsidR="00B42400" w:rsidRPr="00B42400" w:rsidRDefault="00B42400" w:rsidP="00B42400">
      <w:pPr>
        <w:numPr>
          <w:ilvl w:val="0"/>
          <w:numId w:val="4"/>
        </w:numPr>
        <w:spacing w:after="5" w:line="250" w:lineRule="auto"/>
        <w:ind w:right="53" w:hanging="360"/>
        <w:rPr>
          <w:rFonts w:eastAsia="Calibri" w:cstheme="minorHAnsi"/>
          <w:color w:val="000000"/>
          <w:sz w:val="24"/>
        </w:rPr>
      </w:pPr>
      <w:r w:rsidRPr="00B42400">
        <w:rPr>
          <w:rFonts w:eastAsia="Calibri" w:cstheme="minorHAnsi"/>
          <w:color w:val="000000"/>
          <w:sz w:val="24"/>
        </w:rPr>
        <w:t xml:space="preserve">Families with Children </w:t>
      </w:r>
    </w:p>
    <w:p w14:paraId="4B058825" w14:textId="787EDC30" w:rsidR="00B42400" w:rsidRPr="00B42400" w:rsidRDefault="00B42400" w:rsidP="00B42400">
      <w:pPr>
        <w:numPr>
          <w:ilvl w:val="0"/>
          <w:numId w:val="4"/>
        </w:numPr>
        <w:spacing w:after="5" w:line="250" w:lineRule="auto"/>
        <w:ind w:right="53" w:hanging="360"/>
        <w:rPr>
          <w:rFonts w:eastAsia="Calibri" w:cstheme="minorHAnsi"/>
          <w:color w:val="000000"/>
          <w:sz w:val="24"/>
        </w:rPr>
      </w:pPr>
      <w:r w:rsidRPr="00B42400">
        <w:rPr>
          <w:rFonts w:eastAsia="Calibri" w:cstheme="minorHAnsi"/>
          <w:color w:val="000000"/>
          <w:sz w:val="24"/>
        </w:rPr>
        <w:t xml:space="preserve">Households fleeing domestic violence (fleeing is defined by the individual, not </w:t>
      </w:r>
      <w:r w:rsidR="00C20AAA">
        <w:rPr>
          <w:rFonts w:eastAsia="Calibri" w:cstheme="minorHAnsi"/>
          <w:color w:val="000000"/>
          <w:sz w:val="24"/>
        </w:rPr>
        <w:t>HP</w:t>
      </w:r>
      <w:r w:rsidR="008F24C7">
        <w:rPr>
          <w:rFonts w:eastAsia="Calibri" w:cstheme="minorHAnsi"/>
          <w:color w:val="000000"/>
          <w:sz w:val="24"/>
        </w:rPr>
        <w:t>; see attached Domestic Violence and Homelessness definitions</w:t>
      </w:r>
      <w:r w:rsidRPr="00B42400">
        <w:rPr>
          <w:rFonts w:eastAsia="Calibri" w:cstheme="minorHAnsi"/>
          <w:color w:val="000000"/>
          <w:sz w:val="24"/>
        </w:rPr>
        <w:t>)</w:t>
      </w:r>
    </w:p>
    <w:p w14:paraId="2E44C304" w14:textId="77777777" w:rsidR="00B42400" w:rsidRPr="00B42400" w:rsidRDefault="00B42400" w:rsidP="00B42400">
      <w:pPr>
        <w:numPr>
          <w:ilvl w:val="0"/>
          <w:numId w:val="4"/>
        </w:numPr>
        <w:spacing w:after="5" w:line="250" w:lineRule="auto"/>
        <w:ind w:right="53" w:hanging="360"/>
        <w:rPr>
          <w:rFonts w:eastAsia="Calibri" w:cstheme="minorHAnsi"/>
          <w:color w:val="000000"/>
          <w:sz w:val="24"/>
        </w:rPr>
      </w:pPr>
      <w:r w:rsidRPr="00B42400">
        <w:rPr>
          <w:rFonts w:eastAsia="Calibri" w:cstheme="minorHAnsi"/>
          <w:color w:val="000000"/>
          <w:sz w:val="24"/>
        </w:rPr>
        <w:t xml:space="preserve">Households with an individual having a mental health diagnosis </w:t>
      </w:r>
    </w:p>
    <w:p w14:paraId="1EFA468C" w14:textId="77777777" w:rsidR="00B42400" w:rsidRPr="00B42400" w:rsidRDefault="00B42400" w:rsidP="00B42400">
      <w:pPr>
        <w:numPr>
          <w:ilvl w:val="0"/>
          <w:numId w:val="4"/>
        </w:numPr>
        <w:spacing w:after="5" w:line="250" w:lineRule="auto"/>
        <w:ind w:right="53" w:hanging="360"/>
        <w:rPr>
          <w:rFonts w:eastAsia="Calibri" w:cstheme="minorHAnsi"/>
          <w:color w:val="000000"/>
          <w:sz w:val="24"/>
        </w:rPr>
      </w:pPr>
      <w:r w:rsidRPr="00B42400">
        <w:rPr>
          <w:rFonts w:eastAsia="Calibri" w:cstheme="minorHAnsi"/>
          <w:color w:val="000000"/>
          <w:sz w:val="24"/>
        </w:rPr>
        <w:t xml:space="preserve">Households with an individual having a substance use diagnosis </w:t>
      </w:r>
    </w:p>
    <w:p w14:paraId="02713763" w14:textId="77777777" w:rsidR="00B42400" w:rsidRPr="00B42400" w:rsidRDefault="00B42400" w:rsidP="00B42400">
      <w:pPr>
        <w:numPr>
          <w:ilvl w:val="0"/>
          <w:numId w:val="4"/>
        </w:numPr>
        <w:spacing w:after="5" w:line="250" w:lineRule="auto"/>
        <w:ind w:right="53" w:hanging="360"/>
        <w:rPr>
          <w:rFonts w:eastAsia="Calibri" w:cstheme="minorHAnsi"/>
          <w:color w:val="000000"/>
          <w:sz w:val="24"/>
        </w:rPr>
      </w:pPr>
      <w:r w:rsidRPr="00B42400">
        <w:rPr>
          <w:rFonts w:eastAsia="Calibri" w:cstheme="minorHAnsi"/>
          <w:color w:val="000000"/>
          <w:sz w:val="24"/>
        </w:rPr>
        <w:t xml:space="preserve">Households with an individual diagnosed with HIV/AIDS </w:t>
      </w:r>
    </w:p>
    <w:p w14:paraId="4C66923A" w14:textId="77777777" w:rsidR="00B42400" w:rsidRPr="00B42400" w:rsidRDefault="00B42400" w:rsidP="00B42400">
      <w:pPr>
        <w:numPr>
          <w:ilvl w:val="0"/>
          <w:numId w:val="4"/>
        </w:numPr>
        <w:spacing w:after="5" w:line="250" w:lineRule="auto"/>
        <w:ind w:right="53" w:hanging="360"/>
        <w:rPr>
          <w:rFonts w:eastAsia="Calibri" w:cstheme="minorHAnsi"/>
          <w:color w:val="000000"/>
          <w:sz w:val="24"/>
        </w:rPr>
      </w:pPr>
      <w:r w:rsidRPr="00B42400">
        <w:rPr>
          <w:rFonts w:eastAsia="Calibri" w:cstheme="minorHAnsi"/>
          <w:color w:val="000000"/>
          <w:sz w:val="24"/>
        </w:rPr>
        <w:t xml:space="preserve">Veteran households  </w:t>
      </w:r>
    </w:p>
    <w:p w14:paraId="16049CEF" w14:textId="77777777" w:rsidR="00B42400" w:rsidRPr="00B42400" w:rsidRDefault="00B42400" w:rsidP="00B42400">
      <w:pPr>
        <w:spacing w:after="0"/>
        <w:rPr>
          <w:rFonts w:eastAsia="Calibri" w:cstheme="minorHAnsi"/>
          <w:color w:val="000000"/>
          <w:sz w:val="24"/>
        </w:rPr>
      </w:pPr>
      <w:r w:rsidRPr="00B42400">
        <w:rPr>
          <w:rFonts w:eastAsia="Calibri" w:cstheme="minorHAnsi"/>
          <w:color w:val="000000"/>
          <w:sz w:val="24"/>
        </w:rPr>
        <w:t xml:space="preserve"> </w:t>
      </w:r>
    </w:p>
    <w:p w14:paraId="4A05297B" w14:textId="77777777" w:rsidR="00B42400" w:rsidRPr="00B42400" w:rsidRDefault="00B42400" w:rsidP="00B42400">
      <w:pPr>
        <w:spacing w:after="0"/>
        <w:ind w:left="-5" w:hanging="10"/>
        <w:rPr>
          <w:rFonts w:eastAsia="Calibri" w:cstheme="minorHAnsi"/>
          <w:color w:val="000000"/>
          <w:sz w:val="24"/>
        </w:rPr>
      </w:pPr>
      <w:r w:rsidRPr="00B42400">
        <w:rPr>
          <w:rFonts w:eastAsia="Calibri" w:cstheme="minorHAnsi"/>
          <w:b/>
          <w:color w:val="000000"/>
          <w:sz w:val="24"/>
        </w:rPr>
        <w:t xml:space="preserve">PROGRAM OPERATIONS  </w:t>
      </w:r>
    </w:p>
    <w:p w14:paraId="4315376A" w14:textId="6BDB56E7" w:rsidR="00B42400" w:rsidRPr="00B42400" w:rsidRDefault="00B42400" w:rsidP="00B42400">
      <w:pPr>
        <w:spacing w:after="5" w:line="250" w:lineRule="auto"/>
        <w:ind w:left="-5" w:right="53" w:hanging="10"/>
        <w:rPr>
          <w:rFonts w:eastAsia="Calibri" w:cstheme="minorHAnsi"/>
          <w:color w:val="000000"/>
          <w:sz w:val="24"/>
        </w:rPr>
      </w:pPr>
      <w:r w:rsidRPr="00B42400">
        <w:rPr>
          <w:rFonts w:eastAsia="Calibri" w:cstheme="minorHAnsi"/>
          <w:b/>
          <w:color w:val="000000"/>
          <w:sz w:val="24"/>
        </w:rPr>
        <w:t>STANDARD</w:t>
      </w:r>
      <w:r w:rsidRPr="00B42400">
        <w:rPr>
          <w:rFonts w:eastAsia="Calibri" w:cstheme="minorHAnsi"/>
          <w:color w:val="000000"/>
          <w:sz w:val="24"/>
        </w:rPr>
        <w:t xml:space="preserve">: </w:t>
      </w:r>
      <w:r w:rsidR="00C20AAA">
        <w:rPr>
          <w:rFonts w:eastAsia="Calibri" w:cstheme="minorHAnsi"/>
          <w:color w:val="000000"/>
          <w:sz w:val="24"/>
        </w:rPr>
        <w:t>HP</w:t>
      </w:r>
      <w:r w:rsidRPr="00B42400">
        <w:rPr>
          <w:rFonts w:eastAsia="Calibri" w:cstheme="minorHAnsi"/>
          <w:color w:val="000000"/>
          <w:sz w:val="24"/>
        </w:rPr>
        <w:t xml:space="preserve"> will assist participants in locating and stabilizing in safe, affordable housing that meets participants’ needs.  </w:t>
      </w:r>
    </w:p>
    <w:p w14:paraId="1FFBAE48" w14:textId="77777777" w:rsidR="00B42400" w:rsidRPr="00B42400" w:rsidRDefault="00B42400" w:rsidP="00B42400">
      <w:pPr>
        <w:spacing w:after="0"/>
        <w:ind w:left="-5" w:hanging="10"/>
        <w:rPr>
          <w:rFonts w:eastAsia="Calibri" w:cstheme="minorHAnsi"/>
          <w:color w:val="000000"/>
          <w:sz w:val="24"/>
        </w:rPr>
      </w:pPr>
      <w:r w:rsidRPr="00B42400">
        <w:rPr>
          <w:rFonts w:eastAsia="Calibri" w:cstheme="minorHAnsi"/>
          <w:b/>
          <w:color w:val="000000"/>
          <w:sz w:val="24"/>
        </w:rPr>
        <w:t>CRITERIA</w:t>
      </w:r>
      <w:r w:rsidRPr="00B42400">
        <w:rPr>
          <w:rFonts w:eastAsia="Calibri" w:cstheme="minorHAnsi"/>
          <w:color w:val="000000"/>
          <w:sz w:val="24"/>
        </w:rPr>
        <w:t xml:space="preserve">:  </w:t>
      </w:r>
    </w:p>
    <w:p w14:paraId="1559D2A8" w14:textId="4A92033B" w:rsidR="00B42400" w:rsidRPr="00B42400" w:rsidRDefault="00B42400" w:rsidP="00B42400">
      <w:pPr>
        <w:numPr>
          <w:ilvl w:val="0"/>
          <w:numId w:val="10"/>
        </w:numPr>
        <w:spacing w:after="0" w:line="250" w:lineRule="auto"/>
        <w:contextualSpacing/>
        <w:rPr>
          <w:rFonts w:eastAsia="Calibri" w:cstheme="minorHAnsi"/>
          <w:color w:val="000000"/>
          <w:sz w:val="24"/>
        </w:rPr>
      </w:pPr>
      <w:r w:rsidRPr="00B42400">
        <w:rPr>
          <w:rFonts w:eastAsia="Calibri" w:cstheme="minorHAnsi"/>
          <w:color w:val="000000"/>
          <w:sz w:val="24"/>
        </w:rPr>
        <w:t xml:space="preserve">In assisting in locating housing, </w:t>
      </w:r>
      <w:r w:rsidR="00C20AAA">
        <w:rPr>
          <w:rFonts w:eastAsia="Calibri" w:cstheme="minorHAnsi"/>
          <w:color w:val="000000"/>
          <w:sz w:val="24"/>
        </w:rPr>
        <w:t>HP</w:t>
      </w:r>
      <w:r w:rsidRPr="00B42400">
        <w:rPr>
          <w:rFonts w:eastAsia="Calibri" w:cstheme="minorHAnsi"/>
          <w:color w:val="000000"/>
          <w:sz w:val="24"/>
        </w:rPr>
        <w:t xml:space="preserve"> considers the needs of the individual or family experiencing homelessness. Program participants may choose housing outside of the CoC</w:t>
      </w:r>
      <w:r w:rsidR="00860B19">
        <w:rPr>
          <w:rFonts w:eastAsia="Calibri" w:cstheme="minorHAnsi"/>
          <w:color w:val="000000"/>
          <w:sz w:val="24"/>
        </w:rPr>
        <w:t xml:space="preserve"> MO-604</w:t>
      </w:r>
      <w:r w:rsidRPr="00B42400">
        <w:rPr>
          <w:rFonts w:eastAsia="Calibri" w:cstheme="minorHAnsi"/>
          <w:color w:val="000000"/>
          <w:sz w:val="24"/>
        </w:rPr>
        <w:t>’s geographic area</w:t>
      </w:r>
      <w:r w:rsidR="00FE4BBE">
        <w:rPr>
          <w:rFonts w:eastAsia="Calibri" w:cstheme="minorHAnsi"/>
          <w:color w:val="000000"/>
          <w:sz w:val="24"/>
        </w:rPr>
        <w:t>, in</w:t>
      </w:r>
      <w:r w:rsidR="00FE4BBE" w:rsidRPr="00FE4BBE">
        <w:rPr>
          <w:rFonts w:eastAsia="Calibri" w:cstheme="minorHAnsi"/>
          <w:color w:val="000000"/>
          <w:sz w:val="24"/>
        </w:rPr>
        <w:t xml:space="preserve"> </w:t>
      </w:r>
      <w:r w:rsidR="00FE4BBE">
        <w:rPr>
          <w:rFonts w:eastAsia="Calibri" w:cstheme="minorHAnsi"/>
          <w:color w:val="000000"/>
          <w:sz w:val="24"/>
        </w:rPr>
        <w:t>CoC funded HP,</w:t>
      </w:r>
      <w:r w:rsidRPr="00B42400">
        <w:rPr>
          <w:rFonts w:eastAsia="Calibri" w:cstheme="minorHAnsi"/>
          <w:color w:val="000000"/>
          <w:sz w:val="24"/>
        </w:rPr>
        <w:t xml:space="preserve"> if </w:t>
      </w:r>
      <w:r w:rsidR="00C20AAA">
        <w:rPr>
          <w:rFonts w:eastAsia="Calibri" w:cstheme="minorHAnsi"/>
          <w:color w:val="000000"/>
          <w:sz w:val="24"/>
        </w:rPr>
        <w:t>HP</w:t>
      </w:r>
      <w:r w:rsidRPr="00B42400">
        <w:rPr>
          <w:rFonts w:eastAsia="Calibri" w:cstheme="minorHAnsi"/>
          <w:color w:val="000000"/>
          <w:sz w:val="24"/>
        </w:rPr>
        <w:t xml:space="preserve"> agency staff have the capacity to meet rent and service assistance requirements outlined in the CoC Interim Rule. </w:t>
      </w:r>
      <w:r w:rsidR="00A61214">
        <w:rPr>
          <w:rFonts w:eastAsia="Calibri" w:cstheme="minorHAnsi"/>
          <w:color w:val="000000"/>
          <w:sz w:val="24"/>
        </w:rPr>
        <w:t>(</w:t>
      </w:r>
      <w:r w:rsidRPr="00B42400">
        <w:rPr>
          <w:rFonts w:eastAsia="Calibri" w:cstheme="minorHAnsi"/>
          <w:color w:val="000000"/>
          <w:sz w:val="24"/>
        </w:rPr>
        <w:t xml:space="preserve">24 CFR 578.51(c)(4) </w:t>
      </w:r>
    </w:p>
    <w:p w14:paraId="31F329FC" w14:textId="7272978D" w:rsidR="00B42400" w:rsidRPr="00B42400" w:rsidRDefault="008A4895" w:rsidP="00B42400">
      <w:pPr>
        <w:numPr>
          <w:ilvl w:val="0"/>
          <w:numId w:val="10"/>
        </w:numPr>
        <w:spacing w:after="5" w:line="250" w:lineRule="auto"/>
        <w:ind w:right="53"/>
        <w:rPr>
          <w:rFonts w:eastAsia="Calibri" w:cstheme="minorHAnsi"/>
          <w:color w:val="000000"/>
          <w:sz w:val="24"/>
        </w:rPr>
      </w:pPr>
      <w:r>
        <w:rPr>
          <w:rFonts w:eastAsia="Calibri" w:cstheme="minorHAnsi"/>
          <w:color w:val="000000"/>
          <w:sz w:val="24"/>
        </w:rPr>
        <w:t>HP</w:t>
      </w:r>
      <w:r w:rsidR="00B42400" w:rsidRPr="00B42400">
        <w:rPr>
          <w:rFonts w:eastAsia="Calibri" w:cstheme="minorHAnsi"/>
          <w:color w:val="000000"/>
          <w:sz w:val="24"/>
        </w:rPr>
        <w:t xml:space="preserve"> will assess potential housing for compliance with HUD Housing Quality Standards, </w:t>
      </w:r>
      <w:r w:rsidR="00860B19" w:rsidRPr="00B42400">
        <w:rPr>
          <w:rFonts w:eastAsia="Calibri" w:cstheme="minorHAnsi"/>
          <w:color w:val="000000"/>
          <w:sz w:val="24"/>
        </w:rPr>
        <w:t>lead based</w:t>
      </w:r>
      <w:r w:rsidR="00B42400" w:rsidRPr="00B42400">
        <w:rPr>
          <w:rFonts w:eastAsia="Calibri" w:cstheme="minorHAnsi"/>
          <w:color w:val="000000"/>
          <w:sz w:val="24"/>
        </w:rPr>
        <w:t xml:space="preserve"> paint, and rent reasonableness standards (based on comparable units in the same zip code) prior to the participant signing a lease with the landlord. </w:t>
      </w:r>
    </w:p>
    <w:p w14:paraId="589E6FCD" w14:textId="29ED13DD" w:rsidR="00B42400" w:rsidRPr="00B42400" w:rsidRDefault="00C20AAA" w:rsidP="00B42400">
      <w:pPr>
        <w:numPr>
          <w:ilvl w:val="0"/>
          <w:numId w:val="10"/>
        </w:numPr>
        <w:spacing w:after="5" w:line="250" w:lineRule="auto"/>
        <w:ind w:right="53"/>
        <w:rPr>
          <w:rFonts w:eastAsia="Calibri" w:cstheme="minorHAnsi"/>
          <w:color w:val="000000"/>
          <w:sz w:val="24"/>
        </w:rPr>
      </w:pPr>
      <w:r>
        <w:rPr>
          <w:rFonts w:eastAsia="Calibri" w:cstheme="minorHAnsi"/>
          <w:color w:val="000000"/>
          <w:sz w:val="24"/>
        </w:rPr>
        <w:t>HP</w:t>
      </w:r>
      <w:r w:rsidR="00B42400" w:rsidRPr="00B42400">
        <w:rPr>
          <w:rFonts w:eastAsia="Calibri" w:cstheme="minorHAnsi"/>
          <w:color w:val="000000"/>
          <w:sz w:val="24"/>
        </w:rPr>
        <w:t xml:space="preserve"> </w:t>
      </w:r>
      <w:proofErr w:type="gramStart"/>
      <w:r w:rsidR="00B42400" w:rsidRPr="00B42400">
        <w:rPr>
          <w:rFonts w:eastAsia="Calibri" w:cstheme="minorHAnsi"/>
          <w:color w:val="000000"/>
          <w:sz w:val="24"/>
        </w:rPr>
        <w:t>provides assistance</w:t>
      </w:r>
      <w:proofErr w:type="gramEnd"/>
      <w:r w:rsidR="00B42400" w:rsidRPr="00B42400">
        <w:rPr>
          <w:rFonts w:eastAsia="Calibri" w:cstheme="minorHAnsi"/>
          <w:color w:val="000000"/>
          <w:sz w:val="24"/>
        </w:rPr>
        <w:t xml:space="preserve"> in accessing suitable housing through landlord engagement and housing search services.  </w:t>
      </w:r>
    </w:p>
    <w:p w14:paraId="513401B5" w14:textId="6858D2FE" w:rsidR="00B42400" w:rsidRPr="00B42400" w:rsidRDefault="00C20AAA" w:rsidP="00B42400">
      <w:pPr>
        <w:numPr>
          <w:ilvl w:val="0"/>
          <w:numId w:val="10"/>
        </w:numPr>
        <w:spacing w:after="35" w:line="250" w:lineRule="auto"/>
        <w:ind w:right="53"/>
        <w:rPr>
          <w:rFonts w:eastAsia="Calibri" w:cstheme="minorHAnsi"/>
          <w:color w:val="000000"/>
          <w:sz w:val="24"/>
        </w:rPr>
      </w:pPr>
      <w:r>
        <w:rPr>
          <w:rFonts w:eastAsia="Calibri" w:cstheme="minorHAnsi"/>
          <w:color w:val="000000"/>
          <w:sz w:val="24"/>
        </w:rPr>
        <w:t>HP</w:t>
      </w:r>
      <w:r w:rsidR="00B42400" w:rsidRPr="00B42400">
        <w:rPr>
          <w:rFonts w:eastAsia="Calibri" w:cstheme="minorHAnsi"/>
          <w:color w:val="000000"/>
          <w:sz w:val="24"/>
        </w:rPr>
        <w:t xml:space="preserve"> may </w:t>
      </w:r>
      <w:proofErr w:type="gramStart"/>
      <w:r w:rsidR="00B42400" w:rsidRPr="00B42400">
        <w:rPr>
          <w:rFonts w:eastAsia="Calibri" w:cstheme="minorHAnsi"/>
          <w:color w:val="000000"/>
          <w:sz w:val="24"/>
        </w:rPr>
        <w:t>provide assistance</w:t>
      </w:r>
      <w:proofErr w:type="gramEnd"/>
      <w:r w:rsidR="00B42400" w:rsidRPr="00B42400">
        <w:rPr>
          <w:rFonts w:eastAsia="Calibri" w:cstheme="minorHAnsi"/>
          <w:color w:val="000000"/>
          <w:sz w:val="24"/>
        </w:rPr>
        <w:t xml:space="preserve"> in accordance with 24 CFR 578.51 and 578.53.  </w:t>
      </w:r>
    </w:p>
    <w:p w14:paraId="53326EB8" w14:textId="77777777" w:rsidR="00B42400" w:rsidRPr="00B42400" w:rsidRDefault="00B42400" w:rsidP="00B42400">
      <w:pPr>
        <w:numPr>
          <w:ilvl w:val="1"/>
          <w:numId w:val="10"/>
        </w:numPr>
        <w:spacing w:after="35" w:line="250" w:lineRule="auto"/>
        <w:ind w:right="53"/>
        <w:rPr>
          <w:rFonts w:eastAsia="Calibri" w:cstheme="minorHAnsi"/>
          <w:color w:val="000000"/>
          <w:sz w:val="24"/>
        </w:rPr>
      </w:pPr>
      <w:r w:rsidRPr="00B42400">
        <w:rPr>
          <w:rFonts w:eastAsia="Calibri" w:cstheme="minorHAnsi"/>
          <w:color w:val="000000"/>
          <w:sz w:val="24"/>
        </w:rPr>
        <w:t xml:space="preserve">Eligible Rental Assistance costs under 24 CFR 578.51 may include security deposits (up to 2 months), short and/or medium term tenant based rental assistance, last </w:t>
      </w:r>
      <w:r w:rsidRPr="00B42400">
        <w:rPr>
          <w:rFonts w:eastAsia="Calibri" w:cstheme="minorHAnsi"/>
          <w:color w:val="000000"/>
          <w:sz w:val="24"/>
        </w:rPr>
        <w:lastRenderedPageBreak/>
        <w:t>month’s rent (when paid with a deposit and 1</w:t>
      </w:r>
      <w:r w:rsidRPr="00B42400">
        <w:rPr>
          <w:rFonts w:eastAsia="Calibri" w:cstheme="minorHAnsi"/>
          <w:color w:val="000000"/>
          <w:sz w:val="24"/>
          <w:vertAlign w:val="superscript"/>
        </w:rPr>
        <w:t>st</w:t>
      </w:r>
      <w:r w:rsidRPr="00B42400">
        <w:rPr>
          <w:rFonts w:eastAsia="Calibri" w:cstheme="minorHAnsi"/>
          <w:color w:val="000000"/>
          <w:sz w:val="24"/>
        </w:rPr>
        <w:t xml:space="preserve"> month’s rent), up to one month in vacancy payments, and up to one month’s rent in damages.  </w:t>
      </w:r>
    </w:p>
    <w:p w14:paraId="50CE6D3F" w14:textId="77777777" w:rsidR="00B42400" w:rsidRPr="00B42400" w:rsidRDefault="00B42400" w:rsidP="00B42400">
      <w:pPr>
        <w:numPr>
          <w:ilvl w:val="1"/>
          <w:numId w:val="10"/>
        </w:numPr>
        <w:spacing w:after="35" w:line="250" w:lineRule="auto"/>
        <w:ind w:right="53"/>
        <w:rPr>
          <w:rFonts w:eastAsia="Calibri" w:cstheme="minorHAnsi"/>
          <w:color w:val="000000"/>
          <w:sz w:val="24"/>
        </w:rPr>
      </w:pPr>
      <w:r w:rsidRPr="00B42400">
        <w:rPr>
          <w:rFonts w:eastAsia="Calibri" w:cstheme="minorHAnsi"/>
          <w:color w:val="000000"/>
          <w:sz w:val="24"/>
        </w:rPr>
        <w:t xml:space="preserve">Eligible Supportive Services assistance costs under 24 CFR 578.53 may include utility deposits, rental application fees, childcare, food, education services, case management, public transportation, housing &amp; relocation services, credit repair, and legal services related to obtaining or retaining permanent housing.  </w:t>
      </w:r>
    </w:p>
    <w:p w14:paraId="1A41F304" w14:textId="4ABEF7A1" w:rsidR="00B42400" w:rsidRPr="00B42400" w:rsidRDefault="00B42400" w:rsidP="00B42400">
      <w:pPr>
        <w:numPr>
          <w:ilvl w:val="1"/>
          <w:numId w:val="10"/>
        </w:numPr>
        <w:spacing w:after="35" w:line="250" w:lineRule="auto"/>
        <w:ind w:right="53"/>
        <w:rPr>
          <w:rFonts w:eastAsia="Calibri" w:cstheme="minorHAnsi"/>
          <w:color w:val="000000"/>
          <w:sz w:val="24"/>
        </w:rPr>
      </w:pPr>
      <w:r w:rsidRPr="00B42400">
        <w:rPr>
          <w:rFonts w:eastAsia="Calibri" w:cstheme="minorHAnsi"/>
          <w:color w:val="000000"/>
          <w:sz w:val="24"/>
        </w:rPr>
        <w:t>Ineligible costs under CoC</w:t>
      </w:r>
      <w:r w:rsidR="00860B19">
        <w:rPr>
          <w:rFonts w:eastAsia="Calibri" w:cstheme="minorHAnsi"/>
          <w:color w:val="000000"/>
          <w:sz w:val="24"/>
        </w:rPr>
        <w:t xml:space="preserve"> </w:t>
      </w:r>
      <w:r w:rsidRPr="00B42400">
        <w:rPr>
          <w:rFonts w:eastAsia="Calibri" w:cstheme="minorHAnsi"/>
          <w:color w:val="000000"/>
          <w:sz w:val="24"/>
        </w:rPr>
        <w:t>Rapid Re-Housing</w:t>
      </w:r>
      <w:r w:rsidR="00FE4BBE">
        <w:rPr>
          <w:rFonts w:eastAsia="Calibri" w:cstheme="minorHAnsi"/>
          <w:color w:val="000000"/>
          <w:sz w:val="24"/>
        </w:rPr>
        <w:t xml:space="preserve"> </w:t>
      </w:r>
      <w:proofErr w:type="spellStart"/>
      <w:r w:rsidR="00FE4BBE">
        <w:rPr>
          <w:rFonts w:eastAsia="Calibri" w:cstheme="minorHAnsi"/>
          <w:color w:val="000000"/>
          <w:sz w:val="24"/>
        </w:rPr>
        <w:t>Progams</w:t>
      </w:r>
      <w:proofErr w:type="spellEnd"/>
      <w:r w:rsidRPr="00B42400">
        <w:rPr>
          <w:rFonts w:eastAsia="Calibri" w:cstheme="minorHAnsi"/>
          <w:color w:val="000000"/>
          <w:sz w:val="24"/>
        </w:rPr>
        <w:t xml:space="preserve"> include: </w:t>
      </w:r>
    </w:p>
    <w:p w14:paraId="6F148DDB" w14:textId="77777777" w:rsidR="00B42400" w:rsidRPr="00437D83" w:rsidRDefault="00B42400" w:rsidP="00B42400">
      <w:pPr>
        <w:numPr>
          <w:ilvl w:val="2"/>
          <w:numId w:val="5"/>
        </w:numPr>
        <w:spacing w:after="28" w:line="250" w:lineRule="auto"/>
        <w:ind w:right="588" w:hanging="360"/>
        <w:rPr>
          <w:rFonts w:eastAsia="Calibri" w:cstheme="minorHAnsi"/>
          <w:color w:val="000000"/>
          <w:sz w:val="24"/>
        </w:rPr>
      </w:pPr>
      <w:r w:rsidRPr="00437D83">
        <w:rPr>
          <w:rFonts w:eastAsia="Calibri" w:cstheme="minorHAnsi"/>
          <w:color w:val="000000"/>
          <w:sz w:val="24"/>
        </w:rPr>
        <w:t>Utility Payments for utilities not included in Tenant Based Rental Assistance (</w:t>
      </w:r>
      <w:r w:rsidRPr="00437D83">
        <w:rPr>
          <w:rFonts w:eastAsia="Calibri" w:cstheme="minorHAnsi"/>
          <w:color w:val="000000"/>
          <w:sz w:val="24"/>
          <w:szCs w:val="24"/>
        </w:rPr>
        <w:t>unless your grant otherwise stipulates)</w:t>
      </w:r>
    </w:p>
    <w:p w14:paraId="02930D9D" w14:textId="77777777" w:rsidR="00B42400" w:rsidRPr="00437D83" w:rsidRDefault="00B42400" w:rsidP="00B42400">
      <w:pPr>
        <w:numPr>
          <w:ilvl w:val="2"/>
          <w:numId w:val="5"/>
        </w:numPr>
        <w:spacing w:after="28" w:line="250" w:lineRule="auto"/>
        <w:ind w:right="588" w:hanging="360"/>
        <w:rPr>
          <w:rFonts w:eastAsia="Calibri" w:cstheme="minorHAnsi"/>
          <w:color w:val="000000"/>
          <w:sz w:val="24"/>
        </w:rPr>
      </w:pPr>
      <w:r w:rsidRPr="00437D83">
        <w:rPr>
          <w:rFonts w:eastAsia="Calibri" w:cstheme="minorHAnsi"/>
          <w:color w:val="000000"/>
          <w:sz w:val="24"/>
        </w:rPr>
        <w:t>Utility and/or Rental Arrears (</w:t>
      </w:r>
      <w:r w:rsidRPr="00437D83">
        <w:rPr>
          <w:rFonts w:eastAsia="Calibri" w:cstheme="minorHAnsi"/>
          <w:color w:val="000000"/>
          <w:sz w:val="24"/>
          <w:szCs w:val="24"/>
        </w:rPr>
        <w:t>unless your grant otherwise stipulates)</w:t>
      </w:r>
    </w:p>
    <w:p w14:paraId="5E7DE7AC" w14:textId="77777777" w:rsidR="00B42400" w:rsidRPr="00437D83" w:rsidRDefault="00B42400" w:rsidP="00B42400">
      <w:pPr>
        <w:numPr>
          <w:ilvl w:val="2"/>
          <w:numId w:val="5"/>
        </w:numPr>
        <w:spacing w:after="5" w:line="250" w:lineRule="auto"/>
        <w:ind w:right="588" w:hanging="360"/>
        <w:rPr>
          <w:rFonts w:eastAsia="Calibri" w:cstheme="minorHAnsi"/>
          <w:color w:val="000000"/>
          <w:sz w:val="24"/>
        </w:rPr>
      </w:pPr>
      <w:r w:rsidRPr="00437D83">
        <w:rPr>
          <w:rFonts w:eastAsia="Calibri" w:cstheme="minorHAnsi"/>
          <w:color w:val="000000"/>
          <w:sz w:val="24"/>
        </w:rPr>
        <w:t xml:space="preserve">Operating Costs (cannot be combined with Rental Assistance) </w:t>
      </w:r>
    </w:p>
    <w:p w14:paraId="1F2D8EB3" w14:textId="6582C144" w:rsidR="00B42400" w:rsidRPr="00B42400" w:rsidRDefault="00C20AAA" w:rsidP="00B42400">
      <w:pPr>
        <w:numPr>
          <w:ilvl w:val="0"/>
          <w:numId w:val="10"/>
        </w:numPr>
        <w:spacing w:after="5" w:line="250" w:lineRule="auto"/>
        <w:ind w:right="588"/>
        <w:contextualSpacing/>
        <w:rPr>
          <w:rFonts w:eastAsia="Calibri" w:cstheme="minorHAnsi"/>
          <w:color w:val="000000"/>
          <w:sz w:val="24"/>
        </w:rPr>
      </w:pPr>
      <w:r>
        <w:rPr>
          <w:rFonts w:eastAsia="Calibri" w:cstheme="minorHAnsi"/>
          <w:color w:val="000000"/>
          <w:sz w:val="24"/>
        </w:rPr>
        <w:t>HP</w:t>
      </w:r>
      <w:r w:rsidR="00B42400" w:rsidRPr="00B42400">
        <w:rPr>
          <w:rFonts w:eastAsia="Calibri" w:cstheme="minorHAnsi"/>
          <w:color w:val="000000"/>
          <w:sz w:val="24"/>
        </w:rPr>
        <w:t xml:space="preserve"> participant must sign a legally binding written lease for a term of at least one year that is renewable (for a minimum term of one month), and terminable only for cause, with the landlord which must include a lease provision or addendum that includes all requirements that apply to tenants, the owner, or lease under 24 CFR part 5, subpart L (Protection for Victims of Domestic Violence, Dating Violence, Sexual Assault, or Stalking</w:t>
      </w:r>
      <w:r w:rsidR="00860B19">
        <w:rPr>
          <w:rFonts w:eastAsia="Calibri" w:cstheme="minorHAnsi"/>
          <w:color w:val="000000"/>
          <w:sz w:val="24"/>
        </w:rPr>
        <w:t>- See Emergency Transfer Policy</w:t>
      </w:r>
      <w:r w:rsidR="008F24C7">
        <w:rPr>
          <w:rFonts w:eastAsia="Calibri" w:cstheme="minorHAnsi"/>
          <w:color w:val="000000"/>
          <w:sz w:val="24"/>
        </w:rPr>
        <w:t xml:space="preserve"> and Lease Addendum</w:t>
      </w:r>
      <w:r w:rsidR="00860B19">
        <w:rPr>
          <w:rFonts w:eastAsia="Calibri" w:cstheme="minorHAnsi"/>
          <w:color w:val="000000"/>
          <w:sz w:val="24"/>
        </w:rPr>
        <w:t xml:space="preserve"> for additional details</w:t>
      </w:r>
      <w:r w:rsidR="00B42400" w:rsidRPr="00B42400">
        <w:rPr>
          <w:rFonts w:eastAsia="Calibri" w:cstheme="minorHAnsi"/>
          <w:color w:val="000000"/>
          <w:sz w:val="24"/>
        </w:rPr>
        <w:t>)</w:t>
      </w:r>
      <w:r w:rsidR="00860B19">
        <w:rPr>
          <w:rFonts w:eastAsia="Calibri" w:cstheme="minorHAnsi"/>
          <w:color w:val="000000"/>
          <w:sz w:val="24"/>
        </w:rPr>
        <w:t>.</w:t>
      </w:r>
      <w:r w:rsidR="00B42400" w:rsidRPr="00B42400">
        <w:rPr>
          <w:rFonts w:eastAsia="Calibri" w:cstheme="minorHAnsi"/>
          <w:color w:val="000000"/>
          <w:sz w:val="24"/>
        </w:rPr>
        <w:t xml:space="preserve">  </w:t>
      </w:r>
    </w:p>
    <w:p w14:paraId="31C83202" w14:textId="48E2924E" w:rsidR="00B42400" w:rsidRPr="00B42400" w:rsidRDefault="00C20AAA" w:rsidP="00B42400">
      <w:pPr>
        <w:numPr>
          <w:ilvl w:val="0"/>
          <w:numId w:val="10"/>
        </w:numPr>
        <w:spacing w:after="5" w:line="250" w:lineRule="auto"/>
        <w:ind w:right="588"/>
        <w:contextualSpacing/>
        <w:rPr>
          <w:rFonts w:eastAsia="Calibri" w:cstheme="minorHAnsi"/>
          <w:color w:val="000000"/>
          <w:sz w:val="24"/>
        </w:rPr>
      </w:pPr>
      <w:r>
        <w:rPr>
          <w:rFonts w:eastAsia="Calibri" w:cstheme="minorHAnsi"/>
          <w:color w:val="000000"/>
          <w:sz w:val="24"/>
        </w:rPr>
        <w:t>HP</w:t>
      </w:r>
      <w:r w:rsidR="00B42400" w:rsidRPr="00B42400">
        <w:rPr>
          <w:rFonts w:eastAsia="Calibri" w:cstheme="minorHAnsi"/>
          <w:color w:val="000000"/>
          <w:sz w:val="24"/>
        </w:rPr>
        <w:t xml:space="preserve"> staff and the participant should work together to develop a housing stabilization plan, which may include financial goals, periods and amounts of assistance, meeting schedules, employment goals, and a program exit strategy. </w:t>
      </w:r>
    </w:p>
    <w:p w14:paraId="68334D6B" w14:textId="537C451C" w:rsidR="00B42400" w:rsidRPr="00BD5301" w:rsidRDefault="00B42400" w:rsidP="00B42400">
      <w:pPr>
        <w:numPr>
          <w:ilvl w:val="0"/>
          <w:numId w:val="10"/>
        </w:numPr>
        <w:spacing w:after="5" w:line="250" w:lineRule="auto"/>
        <w:ind w:right="588"/>
        <w:contextualSpacing/>
        <w:rPr>
          <w:rFonts w:eastAsia="Calibri" w:cstheme="minorHAnsi"/>
          <w:color w:val="000000"/>
          <w:sz w:val="24"/>
        </w:rPr>
      </w:pPr>
      <w:r w:rsidRPr="00B42400">
        <w:rPr>
          <w:rFonts w:eastAsia="Calibri" w:cstheme="minorHAnsi"/>
          <w:color w:val="000000"/>
          <w:sz w:val="24"/>
        </w:rPr>
        <w:t xml:space="preserve">Assistance will be tailored to individual client needs </w:t>
      </w:r>
      <w:proofErr w:type="gramStart"/>
      <w:r w:rsidRPr="00B42400">
        <w:rPr>
          <w:rFonts w:eastAsia="Calibri" w:cstheme="minorHAnsi"/>
          <w:color w:val="000000"/>
          <w:sz w:val="24"/>
        </w:rPr>
        <w:t>in order to</w:t>
      </w:r>
      <w:proofErr w:type="gramEnd"/>
      <w:r w:rsidRPr="00B42400">
        <w:rPr>
          <w:rFonts w:eastAsia="Calibri" w:cstheme="minorHAnsi"/>
          <w:color w:val="000000"/>
          <w:sz w:val="24"/>
        </w:rPr>
        <w:t xml:space="preserve"> reach housing stabilization. This includes evaluating on an individual client basis the length of time rent and supportive services will be provided. CoC </w:t>
      </w:r>
      <w:r w:rsidR="00860B19">
        <w:rPr>
          <w:rFonts w:eastAsia="Calibri" w:cstheme="minorHAnsi"/>
          <w:color w:val="000000"/>
          <w:sz w:val="24"/>
        </w:rPr>
        <w:t xml:space="preserve">MO-604 </w:t>
      </w:r>
      <w:r w:rsidRPr="00B42400">
        <w:rPr>
          <w:rFonts w:eastAsia="Calibri" w:cstheme="minorHAnsi"/>
          <w:color w:val="000000"/>
          <w:sz w:val="24"/>
        </w:rPr>
        <w:t xml:space="preserve">recommends that </w:t>
      </w:r>
      <w:r w:rsidR="008A4895">
        <w:rPr>
          <w:rFonts w:eastAsia="Calibri" w:cstheme="minorHAnsi"/>
          <w:color w:val="000000"/>
          <w:sz w:val="24"/>
        </w:rPr>
        <w:t>HP</w:t>
      </w:r>
      <w:r w:rsidRPr="00B42400">
        <w:rPr>
          <w:rFonts w:eastAsia="Calibri" w:cstheme="minorHAnsi"/>
          <w:color w:val="000000"/>
          <w:sz w:val="24"/>
        </w:rPr>
        <w:t xml:space="preserve"> </w:t>
      </w:r>
      <w:r w:rsidR="0088517B">
        <w:rPr>
          <w:rFonts w:eastAsia="Calibri" w:cstheme="minorHAnsi"/>
          <w:color w:val="000000"/>
          <w:sz w:val="24"/>
        </w:rPr>
        <w:t>adopt</w:t>
      </w:r>
      <w:r w:rsidRPr="00B42400">
        <w:rPr>
          <w:rFonts w:eastAsia="Calibri" w:cstheme="minorHAnsi"/>
          <w:color w:val="000000"/>
          <w:sz w:val="24"/>
        </w:rPr>
        <w:t xml:space="preserve"> the 24-month standard set by HUD, to ensure long-term housing stability. </w:t>
      </w:r>
      <w:r w:rsidRPr="00BD5301">
        <w:rPr>
          <w:rFonts w:eastAsia="Calibri" w:cstheme="minorHAnsi"/>
          <w:color w:val="000000"/>
          <w:sz w:val="24"/>
        </w:rPr>
        <w:t xml:space="preserve">However, if a program participant is required to sign a legally binding lease, </w:t>
      </w:r>
      <w:r w:rsidR="008A4895" w:rsidRPr="00BD5301">
        <w:rPr>
          <w:rFonts w:eastAsia="Calibri" w:cstheme="minorHAnsi"/>
          <w:color w:val="000000"/>
          <w:sz w:val="24"/>
        </w:rPr>
        <w:t>HP</w:t>
      </w:r>
      <w:r w:rsidRPr="00BD5301">
        <w:rPr>
          <w:rFonts w:eastAsia="Calibri" w:cstheme="minorHAnsi"/>
          <w:color w:val="000000"/>
          <w:sz w:val="24"/>
        </w:rPr>
        <w:t xml:space="preserve"> are </w:t>
      </w:r>
      <w:r w:rsidR="00FE4BBE">
        <w:rPr>
          <w:rFonts w:eastAsia="Calibri" w:cstheme="minorHAnsi"/>
          <w:color w:val="000000"/>
          <w:sz w:val="24"/>
        </w:rPr>
        <w:t>strong recommended</w:t>
      </w:r>
      <w:r w:rsidRPr="00BD5301">
        <w:rPr>
          <w:rFonts w:eastAsia="Calibri" w:cstheme="minorHAnsi"/>
          <w:color w:val="000000"/>
          <w:sz w:val="24"/>
        </w:rPr>
        <w:t xml:space="preserve"> to </w:t>
      </w:r>
      <w:r w:rsidR="001A427A" w:rsidRPr="00BD5301">
        <w:rPr>
          <w:rFonts w:eastAsia="Calibri" w:cstheme="minorHAnsi"/>
          <w:color w:val="000000"/>
          <w:sz w:val="24"/>
        </w:rPr>
        <w:t xml:space="preserve">have the availability of funds to </w:t>
      </w:r>
      <w:r w:rsidRPr="00BD5301">
        <w:rPr>
          <w:rFonts w:eastAsia="Calibri" w:cstheme="minorHAnsi"/>
          <w:color w:val="000000"/>
          <w:sz w:val="24"/>
        </w:rPr>
        <w:t>provide rental assistance for the length of the lease, should the participant be unable to cover the cost of rent with their own income.</w:t>
      </w:r>
    </w:p>
    <w:p w14:paraId="132DE1C8" w14:textId="537B4239" w:rsidR="00B42400" w:rsidRPr="00B42400" w:rsidRDefault="00B42400" w:rsidP="00B42400">
      <w:pPr>
        <w:numPr>
          <w:ilvl w:val="0"/>
          <w:numId w:val="10"/>
        </w:numPr>
        <w:spacing w:after="5" w:line="250" w:lineRule="auto"/>
        <w:ind w:right="588"/>
        <w:contextualSpacing/>
        <w:rPr>
          <w:rFonts w:eastAsia="Calibri" w:cstheme="minorHAnsi"/>
          <w:color w:val="000000"/>
          <w:sz w:val="24"/>
        </w:rPr>
      </w:pPr>
      <w:r w:rsidRPr="00B42400">
        <w:rPr>
          <w:rFonts w:eastAsia="Calibri" w:cstheme="minorHAnsi"/>
          <w:color w:val="000000"/>
          <w:sz w:val="24"/>
        </w:rPr>
        <w:t>CoC</w:t>
      </w:r>
      <w:r w:rsidR="00A61214">
        <w:rPr>
          <w:rFonts w:eastAsia="Calibri" w:cstheme="minorHAnsi"/>
          <w:color w:val="000000"/>
          <w:sz w:val="24"/>
        </w:rPr>
        <w:t xml:space="preserve"> MO-604</w:t>
      </w:r>
      <w:r w:rsidRPr="00B42400">
        <w:rPr>
          <w:rFonts w:eastAsia="Calibri" w:cstheme="minorHAnsi"/>
          <w:color w:val="000000"/>
          <w:sz w:val="24"/>
        </w:rPr>
        <w:t xml:space="preserve"> does not require </w:t>
      </w:r>
      <w:r w:rsidR="008A4895">
        <w:rPr>
          <w:rFonts w:eastAsia="Calibri" w:cstheme="minorHAnsi"/>
          <w:color w:val="000000"/>
          <w:sz w:val="24"/>
        </w:rPr>
        <w:t>HP</w:t>
      </w:r>
      <w:r w:rsidRPr="00B42400">
        <w:rPr>
          <w:rFonts w:eastAsia="Calibri" w:cstheme="minorHAnsi"/>
          <w:color w:val="000000"/>
          <w:sz w:val="24"/>
        </w:rPr>
        <w:t xml:space="preserve"> to require that program participants share in the cost of their rental assistance. If the agency requires rent cost sharing, the agency must have standards for client income contribution to rent. If an agency has income contribution standards they must apply to all program participants equally; for the purposes of calculating rent contributions, the rent shall equal the total monthly unit rent and, if the tenant pays separately for utilities, the monthly utility allowance set by the local P</w:t>
      </w:r>
      <w:r w:rsidR="00A61214">
        <w:rPr>
          <w:rFonts w:eastAsia="Calibri" w:cstheme="minorHAnsi"/>
          <w:color w:val="000000"/>
          <w:sz w:val="24"/>
        </w:rPr>
        <w:t xml:space="preserve">ublic </w:t>
      </w:r>
      <w:r w:rsidRPr="00B42400">
        <w:rPr>
          <w:rFonts w:eastAsia="Calibri" w:cstheme="minorHAnsi"/>
          <w:color w:val="000000"/>
          <w:sz w:val="24"/>
        </w:rPr>
        <w:t>H</w:t>
      </w:r>
      <w:r w:rsidR="00A61214">
        <w:rPr>
          <w:rFonts w:eastAsia="Calibri" w:cstheme="minorHAnsi"/>
          <w:color w:val="000000"/>
          <w:sz w:val="24"/>
        </w:rPr>
        <w:t xml:space="preserve">ousing </w:t>
      </w:r>
      <w:r w:rsidRPr="00B42400">
        <w:rPr>
          <w:rFonts w:eastAsia="Calibri" w:cstheme="minorHAnsi"/>
          <w:color w:val="000000"/>
          <w:sz w:val="24"/>
        </w:rPr>
        <w:t>A</w:t>
      </w:r>
      <w:r w:rsidR="00A61214">
        <w:rPr>
          <w:rFonts w:eastAsia="Calibri" w:cstheme="minorHAnsi"/>
          <w:color w:val="000000"/>
          <w:sz w:val="24"/>
        </w:rPr>
        <w:t>uthority</w:t>
      </w:r>
      <w:r w:rsidRPr="00B42400">
        <w:rPr>
          <w:rFonts w:eastAsia="Calibri" w:cstheme="minorHAnsi"/>
          <w:color w:val="000000"/>
          <w:sz w:val="24"/>
        </w:rPr>
        <w:t xml:space="preserve">. HUD regulations do not require clients to contribute any portion of income to rent when providing Rapid Re-Housing assistance. </w:t>
      </w:r>
      <w:r w:rsidR="00A61214">
        <w:rPr>
          <w:rFonts w:eastAsia="Calibri" w:cstheme="minorHAnsi"/>
          <w:color w:val="000000"/>
          <w:sz w:val="24"/>
        </w:rPr>
        <w:t>(</w:t>
      </w:r>
      <w:r w:rsidRPr="00B42400">
        <w:rPr>
          <w:rFonts w:eastAsia="Calibri" w:cstheme="minorHAnsi"/>
          <w:color w:val="000000"/>
          <w:sz w:val="24"/>
        </w:rPr>
        <w:t>24 CFR 578.37</w:t>
      </w:r>
      <w:r w:rsidR="00A61214">
        <w:rPr>
          <w:rFonts w:eastAsia="Calibri" w:cstheme="minorHAnsi"/>
          <w:color w:val="000000"/>
          <w:sz w:val="24"/>
        </w:rPr>
        <w:t>)</w:t>
      </w:r>
    </w:p>
    <w:p w14:paraId="623B7C50" w14:textId="6C8847F2" w:rsidR="00B42400" w:rsidRPr="00B42400" w:rsidRDefault="00B42400" w:rsidP="00B42400">
      <w:pPr>
        <w:numPr>
          <w:ilvl w:val="0"/>
          <w:numId w:val="10"/>
        </w:numPr>
        <w:spacing w:after="5" w:line="250" w:lineRule="auto"/>
        <w:ind w:right="588"/>
        <w:contextualSpacing/>
        <w:rPr>
          <w:rFonts w:eastAsia="Calibri" w:cstheme="minorHAnsi"/>
          <w:color w:val="000000"/>
          <w:sz w:val="24"/>
        </w:rPr>
      </w:pPr>
      <w:r w:rsidRPr="00B42400">
        <w:rPr>
          <w:rFonts w:eastAsia="Calibri" w:cstheme="minorHAnsi"/>
          <w:color w:val="000000"/>
          <w:sz w:val="24"/>
        </w:rPr>
        <w:t xml:space="preserve">Individual case management is required at least monthly, except in the case of domestic and sexual violence programs. </w:t>
      </w:r>
      <w:r w:rsidR="00A61214">
        <w:rPr>
          <w:rFonts w:eastAsia="Calibri" w:cstheme="minorHAnsi"/>
          <w:color w:val="000000"/>
          <w:sz w:val="24"/>
        </w:rPr>
        <w:t>(</w:t>
      </w:r>
      <w:r w:rsidRPr="00B42400">
        <w:rPr>
          <w:rFonts w:eastAsia="Calibri" w:cstheme="minorHAnsi"/>
          <w:color w:val="000000"/>
          <w:sz w:val="24"/>
        </w:rPr>
        <w:t xml:space="preserve">24 CFR 578.37(F) Case management includes the following:  </w:t>
      </w:r>
    </w:p>
    <w:p w14:paraId="1F1CEDEB" w14:textId="77777777" w:rsidR="00B42400" w:rsidRPr="00B42400" w:rsidRDefault="00B42400" w:rsidP="00B42400">
      <w:pPr>
        <w:numPr>
          <w:ilvl w:val="1"/>
          <w:numId w:val="10"/>
        </w:numPr>
        <w:spacing w:after="5" w:line="250" w:lineRule="auto"/>
        <w:ind w:right="588"/>
        <w:contextualSpacing/>
        <w:rPr>
          <w:rFonts w:eastAsia="Calibri" w:cstheme="minorHAnsi"/>
          <w:color w:val="000000"/>
          <w:sz w:val="24"/>
        </w:rPr>
      </w:pPr>
      <w:r w:rsidRPr="00B42400">
        <w:rPr>
          <w:rFonts w:eastAsia="Calibri" w:cstheme="minorHAnsi"/>
          <w:color w:val="000000"/>
          <w:sz w:val="24"/>
        </w:rPr>
        <w:t xml:space="preserve">Housing Stability Case Management assists participants in locating and obtaining suitable permanent housing, which may include:  </w:t>
      </w:r>
    </w:p>
    <w:p w14:paraId="33E01694" w14:textId="77777777" w:rsidR="00B42400" w:rsidRPr="00B42400" w:rsidRDefault="00B42400" w:rsidP="00B42400">
      <w:pPr>
        <w:numPr>
          <w:ilvl w:val="2"/>
          <w:numId w:val="6"/>
        </w:numPr>
        <w:spacing w:after="5" w:line="250" w:lineRule="auto"/>
        <w:ind w:right="53" w:hanging="236"/>
        <w:rPr>
          <w:rFonts w:eastAsia="Calibri" w:cstheme="minorHAnsi"/>
          <w:color w:val="000000"/>
          <w:sz w:val="24"/>
        </w:rPr>
      </w:pPr>
      <w:r w:rsidRPr="00B42400">
        <w:rPr>
          <w:rFonts w:eastAsia="Calibri" w:cstheme="minorHAnsi"/>
          <w:color w:val="000000"/>
          <w:sz w:val="24"/>
        </w:rPr>
        <w:t xml:space="preserve">Assessment of housing barriers, needs, and preferences  </w:t>
      </w:r>
    </w:p>
    <w:p w14:paraId="36CF0D2C" w14:textId="77777777" w:rsidR="00B42400" w:rsidRPr="00B42400" w:rsidRDefault="00B42400" w:rsidP="00B42400">
      <w:pPr>
        <w:numPr>
          <w:ilvl w:val="2"/>
          <w:numId w:val="6"/>
        </w:numPr>
        <w:spacing w:after="5" w:line="250" w:lineRule="auto"/>
        <w:ind w:right="53" w:hanging="236"/>
        <w:rPr>
          <w:rFonts w:eastAsia="Calibri" w:cstheme="minorHAnsi"/>
          <w:color w:val="000000"/>
          <w:sz w:val="24"/>
        </w:rPr>
      </w:pPr>
      <w:r w:rsidRPr="00B42400">
        <w:rPr>
          <w:rFonts w:eastAsia="Calibri" w:cstheme="minorHAnsi"/>
          <w:color w:val="000000"/>
          <w:sz w:val="24"/>
        </w:rPr>
        <w:t xml:space="preserve">Development of an action plan for locating housing  </w:t>
      </w:r>
    </w:p>
    <w:p w14:paraId="40392FEB" w14:textId="77777777" w:rsidR="00B42400" w:rsidRPr="00B42400" w:rsidRDefault="00B42400" w:rsidP="00B42400">
      <w:pPr>
        <w:numPr>
          <w:ilvl w:val="2"/>
          <w:numId w:val="6"/>
        </w:numPr>
        <w:spacing w:after="5" w:line="250" w:lineRule="auto"/>
        <w:ind w:right="53" w:hanging="236"/>
        <w:rPr>
          <w:rFonts w:eastAsia="Calibri" w:cstheme="minorHAnsi"/>
          <w:color w:val="000000"/>
          <w:sz w:val="24"/>
        </w:rPr>
      </w:pPr>
      <w:r w:rsidRPr="00B42400">
        <w:rPr>
          <w:rFonts w:eastAsia="Calibri" w:cstheme="minorHAnsi"/>
          <w:color w:val="000000"/>
          <w:sz w:val="24"/>
        </w:rPr>
        <w:t xml:space="preserve">Housing search  </w:t>
      </w:r>
    </w:p>
    <w:p w14:paraId="6CF02987" w14:textId="77777777" w:rsidR="00B42400" w:rsidRPr="00B42400" w:rsidRDefault="00B42400" w:rsidP="00B42400">
      <w:pPr>
        <w:numPr>
          <w:ilvl w:val="2"/>
          <w:numId w:val="6"/>
        </w:numPr>
        <w:spacing w:after="5" w:line="250" w:lineRule="auto"/>
        <w:ind w:right="53" w:hanging="236"/>
        <w:rPr>
          <w:rFonts w:eastAsia="Calibri" w:cstheme="minorHAnsi"/>
          <w:color w:val="000000"/>
          <w:sz w:val="24"/>
        </w:rPr>
      </w:pPr>
      <w:r w:rsidRPr="00B42400">
        <w:rPr>
          <w:rFonts w:eastAsia="Calibri" w:cstheme="minorHAnsi"/>
          <w:color w:val="000000"/>
          <w:sz w:val="24"/>
        </w:rPr>
        <w:t xml:space="preserve">Outreach to and negotiation with owners  </w:t>
      </w:r>
    </w:p>
    <w:p w14:paraId="5476141B" w14:textId="77777777" w:rsidR="00B42400" w:rsidRPr="00B42400" w:rsidRDefault="00B42400" w:rsidP="00B42400">
      <w:pPr>
        <w:numPr>
          <w:ilvl w:val="2"/>
          <w:numId w:val="6"/>
        </w:numPr>
        <w:spacing w:after="5" w:line="250" w:lineRule="auto"/>
        <w:ind w:right="53" w:hanging="236"/>
        <w:rPr>
          <w:rFonts w:eastAsia="Calibri" w:cstheme="minorHAnsi"/>
          <w:color w:val="000000"/>
          <w:sz w:val="24"/>
        </w:rPr>
      </w:pPr>
      <w:r w:rsidRPr="00B42400">
        <w:rPr>
          <w:rFonts w:eastAsia="Calibri" w:cstheme="minorHAnsi"/>
          <w:color w:val="000000"/>
          <w:sz w:val="24"/>
        </w:rPr>
        <w:t xml:space="preserve">Tenant support and/or counseling  </w:t>
      </w:r>
    </w:p>
    <w:p w14:paraId="50EE3795" w14:textId="3CC8F12B" w:rsidR="00B42400" w:rsidRPr="00B42400" w:rsidRDefault="00B42400" w:rsidP="00B42400">
      <w:pPr>
        <w:numPr>
          <w:ilvl w:val="2"/>
          <w:numId w:val="6"/>
        </w:numPr>
        <w:spacing w:after="5" w:line="250" w:lineRule="auto"/>
        <w:ind w:right="53" w:hanging="236"/>
        <w:rPr>
          <w:rFonts w:eastAsia="Calibri" w:cstheme="minorHAnsi"/>
          <w:color w:val="000000"/>
          <w:sz w:val="24"/>
        </w:rPr>
      </w:pPr>
      <w:r w:rsidRPr="00B42400">
        <w:rPr>
          <w:rFonts w:eastAsia="Calibri" w:cstheme="minorHAnsi"/>
          <w:color w:val="000000"/>
          <w:sz w:val="24"/>
        </w:rPr>
        <w:lastRenderedPageBreak/>
        <w:t>Assessment of housing for compliance with CoC</w:t>
      </w:r>
      <w:r w:rsidR="00A61214">
        <w:rPr>
          <w:rFonts w:eastAsia="Calibri" w:cstheme="minorHAnsi"/>
          <w:color w:val="000000"/>
          <w:sz w:val="24"/>
        </w:rPr>
        <w:t xml:space="preserve"> Interim Rule</w:t>
      </w:r>
      <w:r w:rsidRPr="00B42400">
        <w:rPr>
          <w:rFonts w:eastAsia="Calibri" w:cstheme="minorHAnsi"/>
          <w:color w:val="000000"/>
          <w:sz w:val="24"/>
        </w:rPr>
        <w:t xml:space="preserve"> requirements for housing quality standards, lead- based paint, and rent reasonableness</w:t>
      </w:r>
    </w:p>
    <w:p w14:paraId="5F44243E" w14:textId="77777777" w:rsidR="00A61214" w:rsidRDefault="00A61214" w:rsidP="00A61214">
      <w:pPr>
        <w:numPr>
          <w:ilvl w:val="2"/>
          <w:numId w:val="6"/>
        </w:numPr>
        <w:spacing w:after="5" w:line="250" w:lineRule="auto"/>
        <w:ind w:right="53" w:hanging="236"/>
        <w:rPr>
          <w:rFonts w:eastAsia="Calibri" w:cstheme="minorHAnsi"/>
          <w:color w:val="000000"/>
          <w:sz w:val="24"/>
        </w:rPr>
      </w:pPr>
      <w:r>
        <w:rPr>
          <w:rFonts w:eastAsia="Calibri" w:cstheme="minorHAnsi"/>
          <w:color w:val="000000"/>
          <w:sz w:val="24"/>
        </w:rPr>
        <w:t xml:space="preserve"> </w:t>
      </w:r>
      <w:r w:rsidR="00B42400" w:rsidRPr="00B42400">
        <w:rPr>
          <w:rFonts w:eastAsia="Calibri" w:cstheme="minorHAnsi"/>
          <w:color w:val="000000"/>
          <w:sz w:val="24"/>
        </w:rPr>
        <w:t>Assistance with submitting rental application</w:t>
      </w:r>
    </w:p>
    <w:p w14:paraId="2595BDE0" w14:textId="2FD6D207" w:rsidR="00B42400" w:rsidRPr="00A61214" w:rsidRDefault="00B42400" w:rsidP="00FE4BBE">
      <w:pPr>
        <w:numPr>
          <w:ilvl w:val="1"/>
          <w:numId w:val="10"/>
        </w:numPr>
        <w:spacing w:after="5" w:line="250" w:lineRule="auto"/>
        <w:ind w:right="53"/>
        <w:rPr>
          <w:rFonts w:eastAsia="Calibri" w:cstheme="minorHAnsi"/>
          <w:color w:val="000000"/>
          <w:sz w:val="24"/>
        </w:rPr>
      </w:pPr>
      <w:r w:rsidRPr="00A61214">
        <w:rPr>
          <w:rFonts w:eastAsia="Calibri" w:cstheme="minorHAnsi"/>
          <w:color w:val="000000"/>
          <w:sz w:val="24"/>
        </w:rPr>
        <w:t xml:space="preserve">Understanding leases  </w:t>
      </w:r>
    </w:p>
    <w:p w14:paraId="7CA2018E" w14:textId="52C836BD" w:rsidR="00B42400" w:rsidRPr="00B42400" w:rsidRDefault="00B42400" w:rsidP="00B42400">
      <w:pPr>
        <w:numPr>
          <w:ilvl w:val="2"/>
          <w:numId w:val="6"/>
        </w:numPr>
        <w:spacing w:after="5" w:line="250" w:lineRule="auto"/>
        <w:ind w:right="53" w:hanging="236"/>
        <w:rPr>
          <w:rFonts w:eastAsia="Calibri" w:cstheme="minorHAnsi"/>
          <w:color w:val="000000"/>
          <w:sz w:val="24"/>
        </w:rPr>
      </w:pPr>
      <w:r w:rsidRPr="00B42400">
        <w:rPr>
          <w:rFonts w:eastAsia="Calibri" w:cstheme="minorHAnsi"/>
          <w:color w:val="000000"/>
          <w:sz w:val="24"/>
        </w:rPr>
        <w:t>Arranging for utilities</w:t>
      </w:r>
      <w:r w:rsidR="00FE4BBE">
        <w:rPr>
          <w:rFonts w:eastAsia="Calibri" w:cstheme="minorHAnsi"/>
          <w:color w:val="000000"/>
          <w:sz w:val="24"/>
        </w:rPr>
        <w:t>.</w:t>
      </w:r>
      <w:r w:rsidRPr="00B42400">
        <w:rPr>
          <w:rFonts w:eastAsia="Calibri" w:cstheme="minorHAnsi"/>
          <w:color w:val="000000"/>
          <w:sz w:val="24"/>
        </w:rPr>
        <w:t xml:space="preserve"> </w:t>
      </w:r>
    </w:p>
    <w:p w14:paraId="6E2293DA" w14:textId="2335F8C0" w:rsidR="00B42400" w:rsidRPr="00B42400" w:rsidRDefault="00B42400" w:rsidP="00B42400">
      <w:pPr>
        <w:numPr>
          <w:ilvl w:val="2"/>
          <w:numId w:val="6"/>
        </w:numPr>
        <w:spacing w:after="5" w:line="250" w:lineRule="auto"/>
        <w:ind w:right="53" w:hanging="236"/>
        <w:rPr>
          <w:rFonts w:eastAsia="Calibri" w:cstheme="minorHAnsi"/>
          <w:color w:val="000000"/>
          <w:sz w:val="24"/>
        </w:rPr>
      </w:pPr>
      <w:r w:rsidRPr="00B42400">
        <w:rPr>
          <w:rFonts w:eastAsia="Calibri" w:cstheme="minorHAnsi"/>
          <w:color w:val="000000"/>
          <w:sz w:val="24"/>
        </w:rPr>
        <w:t>Making moving arrangements</w:t>
      </w:r>
      <w:r w:rsidR="00FE4BBE">
        <w:rPr>
          <w:rFonts w:eastAsia="Calibri" w:cstheme="minorHAnsi"/>
          <w:color w:val="000000"/>
          <w:sz w:val="24"/>
        </w:rPr>
        <w:t>.</w:t>
      </w:r>
    </w:p>
    <w:p w14:paraId="3F8F085C" w14:textId="77777777" w:rsidR="00B42400" w:rsidRPr="00B42400" w:rsidRDefault="00B42400" w:rsidP="00B42400">
      <w:pPr>
        <w:numPr>
          <w:ilvl w:val="2"/>
          <w:numId w:val="6"/>
        </w:numPr>
        <w:spacing w:after="5" w:line="250" w:lineRule="auto"/>
        <w:ind w:right="53" w:hanging="236"/>
        <w:rPr>
          <w:rFonts w:eastAsia="Calibri" w:cstheme="minorHAnsi"/>
          <w:color w:val="000000"/>
          <w:sz w:val="24"/>
        </w:rPr>
      </w:pPr>
      <w:r w:rsidRPr="00B42400">
        <w:rPr>
          <w:rFonts w:eastAsia="Calibri" w:cstheme="minorHAnsi"/>
          <w:color w:val="000000"/>
          <w:sz w:val="24"/>
        </w:rPr>
        <w:t>Monthly documented contacts with RRH participants.</w:t>
      </w:r>
    </w:p>
    <w:p w14:paraId="6D407621" w14:textId="77777777" w:rsidR="00B42400" w:rsidRPr="00B42400" w:rsidRDefault="00B42400" w:rsidP="000A4611">
      <w:pPr>
        <w:numPr>
          <w:ilvl w:val="1"/>
          <w:numId w:val="10"/>
        </w:numPr>
        <w:spacing w:after="5" w:line="250" w:lineRule="auto"/>
        <w:ind w:right="53"/>
        <w:contextualSpacing/>
        <w:rPr>
          <w:rFonts w:eastAsia="Calibri" w:cstheme="minorHAnsi"/>
          <w:color w:val="000000"/>
          <w:sz w:val="24"/>
        </w:rPr>
      </w:pPr>
      <w:r w:rsidRPr="00B42400">
        <w:rPr>
          <w:rFonts w:eastAsia="Calibri" w:cstheme="minorHAnsi"/>
          <w:color w:val="000000"/>
          <w:sz w:val="24"/>
        </w:rPr>
        <w:t xml:space="preserve">Ongoing Case Management services include assessing, arranging, coordinating, and monitoring the delivery of individualized services to facilitate housing stability for a program participant who has obtained permanent housing through the Rapid Re-Housing program by:  </w:t>
      </w:r>
    </w:p>
    <w:p w14:paraId="5D00BF7B" w14:textId="77777777" w:rsidR="00B42400" w:rsidRPr="00B42400" w:rsidRDefault="00B42400" w:rsidP="00B42400">
      <w:pPr>
        <w:numPr>
          <w:ilvl w:val="2"/>
          <w:numId w:val="10"/>
        </w:numPr>
        <w:spacing w:after="5" w:line="250" w:lineRule="auto"/>
        <w:ind w:right="53"/>
        <w:rPr>
          <w:rFonts w:eastAsia="Calibri" w:cstheme="minorHAnsi"/>
          <w:color w:val="000000"/>
          <w:sz w:val="24"/>
        </w:rPr>
      </w:pPr>
      <w:r w:rsidRPr="00B42400">
        <w:rPr>
          <w:rFonts w:eastAsia="Calibri" w:cstheme="minorHAnsi"/>
          <w:color w:val="000000"/>
          <w:sz w:val="24"/>
        </w:rPr>
        <w:t xml:space="preserve">Developing an individualized housing and service plan, including planning a path to permanent housing stability  </w:t>
      </w:r>
    </w:p>
    <w:p w14:paraId="00BEB651" w14:textId="77777777" w:rsidR="00B42400" w:rsidRPr="00B42400" w:rsidRDefault="00B42400" w:rsidP="00B42400">
      <w:pPr>
        <w:numPr>
          <w:ilvl w:val="2"/>
          <w:numId w:val="10"/>
        </w:numPr>
        <w:spacing w:after="5" w:line="250" w:lineRule="auto"/>
        <w:ind w:right="53"/>
        <w:rPr>
          <w:rFonts w:eastAsia="Calibri" w:cstheme="minorHAnsi"/>
          <w:color w:val="000000"/>
          <w:sz w:val="24"/>
        </w:rPr>
      </w:pPr>
      <w:r w:rsidRPr="00B42400">
        <w:rPr>
          <w:rFonts w:eastAsia="Calibri" w:cstheme="minorHAnsi"/>
          <w:color w:val="000000"/>
          <w:sz w:val="24"/>
        </w:rPr>
        <w:t xml:space="preserve">Developing, securing, and coordinating services  </w:t>
      </w:r>
    </w:p>
    <w:p w14:paraId="2F64F2BB" w14:textId="77777777" w:rsidR="00B42400" w:rsidRPr="00B42400" w:rsidRDefault="00B42400" w:rsidP="00B42400">
      <w:pPr>
        <w:numPr>
          <w:ilvl w:val="2"/>
          <w:numId w:val="10"/>
        </w:numPr>
        <w:spacing w:after="5" w:line="250" w:lineRule="auto"/>
        <w:ind w:right="53"/>
        <w:rPr>
          <w:rFonts w:eastAsia="Calibri" w:cstheme="minorHAnsi"/>
          <w:color w:val="000000"/>
          <w:sz w:val="24"/>
        </w:rPr>
      </w:pPr>
      <w:r w:rsidRPr="00B42400">
        <w:rPr>
          <w:rFonts w:eastAsia="Calibri" w:cstheme="minorHAnsi"/>
          <w:color w:val="000000"/>
          <w:sz w:val="24"/>
        </w:rPr>
        <w:t xml:space="preserve">Obtaining Federal, State, and local benefits  </w:t>
      </w:r>
    </w:p>
    <w:p w14:paraId="4EC0B757" w14:textId="77777777" w:rsidR="00B42400" w:rsidRPr="00B42400" w:rsidRDefault="00B42400" w:rsidP="00B42400">
      <w:pPr>
        <w:numPr>
          <w:ilvl w:val="2"/>
          <w:numId w:val="10"/>
        </w:numPr>
        <w:spacing w:after="5" w:line="250" w:lineRule="auto"/>
        <w:ind w:right="53"/>
        <w:rPr>
          <w:rFonts w:eastAsia="Calibri" w:cstheme="minorHAnsi"/>
          <w:color w:val="000000"/>
          <w:sz w:val="24"/>
        </w:rPr>
      </w:pPr>
      <w:r w:rsidRPr="00B42400">
        <w:rPr>
          <w:rFonts w:eastAsia="Calibri" w:cstheme="minorHAnsi"/>
          <w:color w:val="000000"/>
          <w:sz w:val="24"/>
        </w:rPr>
        <w:t xml:space="preserve">Monitoring and evaluating program participant progress  </w:t>
      </w:r>
    </w:p>
    <w:p w14:paraId="52466DEB" w14:textId="77777777" w:rsidR="00B42400" w:rsidRPr="00B42400" w:rsidRDefault="00B42400" w:rsidP="00B42400">
      <w:pPr>
        <w:numPr>
          <w:ilvl w:val="2"/>
          <w:numId w:val="10"/>
        </w:numPr>
        <w:spacing w:after="5" w:line="250" w:lineRule="auto"/>
        <w:ind w:right="53"/>
        <w:rPr>
          <w:rFonts w:eastAsia="Calibri" w:cstheme="minorHAnsi"/>
          <w:color w:val="000000"/>
          <w:sz w:val="24"/>
        </w:rPr>
      </w:pPr>
      <w:r w:rsidRPr="00B42400">
        <w:rPr>
          <w:rFonts w:eastAsia="Calibri" w:cstheme="minorHAnsi"/>
          <w:color w:val="000000"/>
          <w:sz w:val="24"/>
        </w:rPr>
        <w:t xml:space="preserve">Providing information about, and referrals to, other providers  </w:t>
      </w:r>
    </w:p>
    <w:p w14:paraId="279F45BB" w14:textId="172BB343" w:rsidR="000A4611" w:rsidRDefault="00B42400" w:rsidP="00B42400">
      <w:pPr>
        <w:numPr>
          <w:ilvl w:val="2"/>
          <w:numId w:val="10"/>
        </w:numPr>
        <w:spacing w:after="5" w:line="250" w:lineRule="auto"/>
        <w:ind w:right="53"/>
        <w:rPr>
          <w:rFonts w:eastAsia="Calibri" w:cstheme="minorHAnsi"/>
          <w:color w:val="000000"/>
          <w:sz w:val="24"/>
        </w:rPr>
      </w:pPr>
      <w:r w:rsidRPr="00B42400">
        <w:rPr>
          <w:rFonts w:eastAsia="Calibri" w:cstheme="minorHAnsi"/>
          <w:color w:val="000000"/>
          <w:sz w:val="24"/>
        </w:rPr>
        <w:t xml:space="preserve">Conducting annual re-evaluations to determine on-going program eligibility and document lack of sufficient resources to retain housing with </w:t>
      </w:r>
      <w:r w:rsidR="00FE4BBE">
        <w:rPr>
          <w:rFonts w:eastAsia="Calibri" w:cstheme="minorHAnsi"/>
          <w:color w:val="000000"/>
          <w:sz w:val="24"/>
        </w:rPr>
        <w:t>HP</w:t>
      </w:r>
      <w:r w:rsidR="00A61214">
        <w:rPr>
          <w:rFonts w:eastAsia="Calibri" w:cstheme="minorHAnsi"/>
          <w:color w:val="000000"/>
          <w:sz w:val="24"/>
        </w:rPr>
        <w:t xml:space="preserve"> </w:t>
      </w:r>
      <w:r w:rsidRPr="00B42400">
        <w:rPr>
          <w:rFonts w:eastAsia="Calibri" w:cstheme="minorHAnsi"/>
          <w:color w:val="000000"/>
          <w:sz w:val="24"/>
        </w:rPr>
        <w:t xml:space="preserve">assistance (24 CFR 578.38(E) </w:t>
      </w:r>
    </w:p>
    <w:p w14:paraId="72F3A257" w14:textId="464D32E5" w:rsidR="00B42400" w:rsidRPr="00B42400" w:rsidRDefault="00B42400" w:rsidP="00B42400">
      <w:pPr>
        <w:numPr>
          <w:ilvl w:val="2"/>
          <w:numId w:val="10"/>
        </w:numPr>
        <w:spacing w:after="5" w:line="250" w:lineRule="auto"/>
        <w:ind w:right="53"/>
        <w:rPr>
          <w:rFonts w:eastAsia="Calibri" w:cstheme="minorHAnsi"/>
          <w:color w:val="000000"/>
          <w:sz w:val="24"/>
        </w:rPr>
      </w:pPr>
      <w:r w:rsidRPr="00B42400">
        <w:rPr>
          <w:rFonts w:eastAsia="Calibri" w:cstheme="minorHAnsi"/>
          <w:color w:val="000000"/>
          <w:sz w:val="24"/>
        </w:rPr>
        <w:t xml:space="preserve">Other eligible services may be provided including:  </w:t>
      </w:r>
    </w:p>
    <w:p w14:paraId="07A7D8DF" w14:textId="77777777" w:rsidR="00B42400" w:rsidRPr="00B42400" w:rsidRDefault="00B42400" w:rsidP="000A4611">
      <w:pPr>
        <w:numPr>
          <w:ilvl w:val="3"/>
          <w:numId w:val="10"/>
        </w:numPr>
        <w:spacing w:after="5" w:line="250" w:lineRule="auto"/>
        <w:ind w:right="53"/>
        <w:rPr>
          <w:rFonts w:eastAsia="Calibri" w:cstheme="minorHAnsi"/>
          <w:color w:val="000000"/>
          <w:sz w:val="24"/>
        </w:rPr>
      </w:pPr>
      <w:r w:rsidRPr="00B42400">
        <w:rPr>
          <w:rFonts w:eastAsia="Calibri" w:cstheme="minorHAnsi"/>
          <w:color w:val="000000"/>
          <w:sz w:val="24"/>
        </w:rPr>
        <w:t xml:space="preserve">Legal Services to resolve a legal problem that prohibits a program participant from obtaining or retaining permanent housing, including:  </w:t>
      </w:r>
    </w:p>
    <w:p w14:paraId="4D37A0D4" w14:textId="77777777" w:rsidR="00B42400" w:rsidRPr="00B42400" w:rsidRDefault="00B42400" w:rsidP="000A4611">
      <w:pPr>
        <w:numPr>
          <w:ilvl w:val="5"/>
          <w:numId w:val="10"/>
        </w:numPr>
        <w:spacing w:after="5" w:line="250" w:lineRule="auto"/>
        <w:ind w:right="53"/>
        <w:rPr>
          <w:rFonts w:eastAsia="Calibri" w:cstheme="minorHAnsi"/>
          <w:color w:val="000000"/>
          <w:sz w:val="24"/>
        </w:rPr>
      </w:pPr>
      <w:r w:rsidRPr="00B42400">
        <w:rPr>
          <w:rFonts w:eastAsia="Calibri" w:cstheme="minorHAnsi"/>
          <w:color w:val="000000"/>
          <w:sz w:val="24"/>
        </w:rPr>
        <w:t xml:space="preserve">Client intake  </w:t>
      </w:r>
    </w:p>
    <w:p w14:paraId="6A21B93C" w14:textId="77777777" w:rsidR="00B42400" w:rsidRPr="00B42400" w:rsidRDefault="00B42400" w:rsidP="000A4611">
      <w:pPr>
        <w:numPr>
          <w:ilvl w:val="5"/>
          <w:numId w:val="10"/>
        </w:numPr>
        <w:spacing w:after="5" w:line="250" w:lineRule="auto"/>
        <w:ind w:right="53"/>
        <w:rPr>
          <w:rFonts w:eastAsia="Calibri" w:cstheme="minorHAnsi"/>
          <w:color w:val="000000"/>
          <w:sz w:val="24"/>
        </w:rPr>
      </w:pPr>
      <w:r w:rsidRPr="00B42400">
        <w:rPr>
          <w:rFonts w:eastAsia="Calibri" w:cstheme="minorHAnsi"/>
          <w:color w:val="000000"/>
          <w:sz w:val="24"/>
        </w:rPr>
        <w:t xml:space="preserve">Preparation of cases for trial  </w:t>
      </w:r>
    </w:p>
    <w:p w14:paraId="2ACC12EE" w14:textId="77777777" w:rsidR="00B42400" w:rsidRPr="00B42400" w:rsidRDefault="00B42400" w:rsidP="000A4611">
      <w:pPr>
        <w:numPr>
          <w:ilvl w:val="5"/>
          <w:numId w:val="10"/>
        </w:numPr>
        <w:spacing w:after="5" w:line="250" w:lineRule="auto"/>
        <w:ind w:right="53"/>
        <w:rPr>
          <w:rFonts w:eastAsia="Calibri" w:cstheme="minorHAnsi"/>
          <w:color w:val="000000"/>
          <w:sz w:val="24"/>
        </w:rPr>
      </w:pPr>
      <w:r w:rsidRPr="00B42400">
        <w:rPr>
          <w:rFonts w:eastAsia="Calibri" w:cstheme="minorHAnsi"/>
          <w:color w:val="000000"/>
          <w:sz w:val="24"/>
        </w:rPr>
        <w:t xml:space="preserve">Provision of legal advice  </w:t>
      </w:r>
    </w:p>
    <w:p w14:paraId="71FF1005" w14:textId="77777777" w:rsidR="00B42400" w:rsidRPr="00B42400" w:rsidRDefault="00B42400" w:rsidP="000A4611">
      <w:pPr>
        <w:numPr>
          <w:ilvl w:val="5"/>
          <w:numId w:val="10"/>
        </w:numPr>
        <w:spacing w:after="5" w:line="250" w:lineRule="auto"/>
        <w:ind w:right="53"/>
        <w:rPr>
          <w:rFonts w:eastAsia="Calibri" w:cstheme="minorHAnsi"/>
          <w:color w:val="000000"/>
          <w:sz w:val="24"/>
        </w:rPr>
      </w:pPr>
      <w:r w:rsidRPr="00B42400">
        <w:rPr>
          <w:rFonts w:eastAsia="Calibri" w:cstheme="minorHAnsi"/>
          <w:color w:val="000000"/>
          <w:sz w:val="24"/>
        </w:rPr>
        <w:t xml:space="preserve">Representation at hearings  </w:t>
      </w:r>
    </w:p>
    <w:p w14:paraId="61168EAB" w14:textId="77777777" w:rsidR="00B42400" w:rsidRPr="00B42400" w:rsidRDefault="00B42400" w:rsidP="000A4611">
      <w:pPr>
        <w:numPr>
          <w:ilvl w:val="5"/>
          <w:numId w:val="10"/>
        </w:numPr>
        <w:spacing w:after="5" w:line="250" w:lineRule="auto"/>
        <w:ind w:right="53"/>
        <w:rPr>
          <w:rFonts w:eastAsia="Calibri" w:cstheme="minorHAnsi"/>
          <w:color w:val="000000"/>
          <w:sz w:val="24"/>
        </w:rPr>
      </w:pPr>
      <w:r w:rsidRPr="00B42400">
        <w:rPr>
          <w:rFonts w:eastAsia="Calibri" w:cstheme="minorHAnsi"/>
          <w:color w:val="000000"/>
          <w:sz w:val="24"/>
        </w:rPr>
        <w:t xml:space="preserve">Counseling  </w:t>
      </w:r>
    </w:p>
    <w:p w14:paraId="396C23E4" w14:textId="77777777" w:rsidR="00B42400" w:rsidRPr="00B42400" w:rsidRDefault="00B42400" w:rsidP="000A4611">
      <w:pPr>
        <w:numPr>
          <w:ilvl w:val="5"/>
          <w:numId w:val="10"/>
        </w:numPr>
        <w:spacing w:after="5" w:line="250" w:lineRule="auto"/>
        <w:ind w:right="53"/>
        <w:rPr>
          <w:rFonts w:eastAsia="Calibri" w:cstheme="minorHAnsi"/>
          <w:color w:val="000000"/>
          <w:sz w:val="24"/>
        </w:rPr>
      </w:pPr>
      <w:r w:rsidRPr="00B42400">
        <w:rPr>
          <w:rFonts w:eastAsia="Calibri" w:cstheme="minorHAnsi"/>
          <w:color w:val="000000"/>
          <w:sz w:val="24"/>
        </w:rPr>
        <w:t xml:space="preserve">Filing fees and other necessary court costs  </w:t>
      </w:r>
    </w:p>
    <w:p w14:paraId="04A9BFA4" w14:textId="0567912E" w:rsidR="00B42400" w:rsidRPr="00B42400" w:rsidRDefault="00B42400" w:rsidP="000A4611">
      <w:pPr>
        <w:numPr>
          <w:ilvl w:val="3"/>
          <w:numId w:val="10"/>
        </w:numPr>
        <w:spacing w:after="5" w:line="250" w:lineRule="auto"/>
        <w:ind w:right="53"/>
        <w:rPr>
          <w:rFonts w:eastAsia="Calibri" w:cstheme="minorHAnsi"/>
          <w:color w:val="000000"/>
          <w:sz w:val="24"/>
        </w:rPr>
      </w:pPr>
      <w:r w:rsidRPr="00B42400">
        <w:rPr>
          <w:rFonts w:eastAsia="Calibri" w:cstheme="minorHAnsi"/>
          <w:color w:val="000000"/>
          <w:sz w:val="24"/>
        </w:rPr>
        <w:t xml:space="preserve">Mediation between </w:t>
      </w:r>
      <w:r w:rsidR="00C20AAA">
        <w:rPr>
          <w:rFonts w:eastAsia="Calibri" w:cstheme="minorHAnsi"/>
          <w:color w:val="000000"/>
          <w:sz w:val="24"/>
        </w:rPr>
        <w:t>HP</w:t>
      </w:r>
      <w:r w:rsidRPr="00B42400">
        <w:rPr>
          <w:rFonts w:eastAsia="Calibri" w:cstheme="minorHAnsi"/>
          <w:color w:val="000000"/>
          <w:sz w:val="24"/>
        </w:rPr>
        <w:t xml:space="preserve"> participant and the owner or person(s) with whom the participant is living. </w:t>
      </w:r>
    </w:p>
    <w:p w14:paraId="7F29B9EF" w14:textId="77777777" w:rsidR="00B42400" w:rsidRPr="00B42400" w:rsidRDefault="00B42400" w:rsidP="000A4611">
      <w:pPr>
        <w:numPr>
          <w:ilvl w:val="3"/>
          <w:numId w:val="10"/>
        </w:numPr>
        <w:spacing w:after="5" w:line="250" w:lineRule="auto"/>
        <w:ind w:right="53"/>
        <w:rPr>
          <w:rFonts w:eastAsia="Calibri" w:cstheme="minorHAnsi"/>
          <w:color w:val="000000"/>
          <w:sz w:val="24"/>
        </w:rPr>
      </w:pPr>
      <w:r w:rsidRPr="00B42400">
        <w:rPr>
          <w:rFonts w:eastAsia="Calibri" w:cstheme="minorHAnsi"/>
          <w:color w:val="000000"/>
          <w:sz w:val="24"/>
        </w:rPr>
        <w:t xml:space="preserve">Credit Repair, including:  </w:t>
      </w:r>
    </w:p>
    <w:p w14:paraId="7ECF1156" w14:textId="77777777" w:rsidR="00B42400" w:rsidRPr="00B42400" w:rsidRDefault="00B42400" w:rsidP="000A4611">
      <w:pPr>
        <w:numPr>
          <w:ilvl w:val="5"/>
          <w:numId w:val="10"/>
        </w:numPr>
        <w:spacing w:after="5" w:line="250" w:lineRule="auto"/>
        <w:ind w:right="53"/>
        <w:rPr>
          <w:rFonts w:eastAsia="Calibri" w:cstheme="minorHAnsi"/>
          <w:color w:val="000000"/>
          <w:sz w:val="24"/>
        </w:rPr>
      </w:pPr>
      <w:r w:rsidRPr="00B42400">
        <w:rPr>
          <w:rFonts w:eastAsia="Calibri" w:cstheme="minorHAnsi"/>
          <w:color w:val="000000"/>
          <w:sz w:val="24"/>
        </w:rPr>
        <w:t xml:space="preserve">Credit counseling  </w:t>
      </w:r>
    </w:p>
    <w:p w14:paraId="68D918D6" w14:textId="77777777" w:rsidR="00B42400" w:rsidRPr="00B42400" w:rsidRDefault="00B42400" w:rsidP="000A4611">
      <w:pPr>
        <w:numPr>
          <w:ilvl w:val="5"/>
          <w:numId w:val="10"/>
        </w:numPr>
        <w:spacing w:after="5" w:line="250" w:lineRule="auto"/>
        <w:ind w:right="53"/>
        <w:rPr>
          <w:rFonts w:eastAsia="Calibri" w:cstheme="minorHAnsi"/>
          <w:color w:val="000000"/>
          <w:sz w:val="24"/>
        </w:rPr>
      </w:pPr>
      <w:r w:rsidRPr="00B42400">
        <w:rPr>
          <w:rFonts w:eastAsia="Calibri" w:cstheme="minorHAnsi"/>
          <w:color w:val="000000"/>
          <w:sz w:val="24"/>
        </w:rPr>
        <w:t xml:space="preserve">Accessing a free personal credit report  </w:t>
      </w:r>
    </w:p>
    <w:p w14:paraId="6B9AA8AD" w14:textId="77777777" w:rsidR="00B42400" w:rsidRPr="00B42400" w:rsidRDefault="00B42400" w:rsidP="000A4611">
      <w:pPr>
        <w:numPr>
          <w:ilvl w:val="5"/>
          <w:numId w:val="10"/>
        </w:numPr>
        <w:spacing w:after="5" w:line="250" w:lineRule="auto"/>
        <w:ind w:right="53"/>
        <w:rPr>
          <w:rFonts w:eastAsia="Calibri" w:cstheme="minorHAnsi"/>
          <w:color w:val="000000"/>
          <w:sz w:val="24"/>
        </w:rPr>
      </w:pPr>
      <w:r w:rsidRPr="00B42400">
        <w:rPr>
          <w:rFonts w:eastAsia="Calibri" w:cstheme="minorHAnsi"/>
          <w:color w:val="000000"/>
          <w:sz w:val="24"/>
        </w:rPr>
        <w:t xml:space="preserve">Resolving personal credit problems  </w:t>
      </w:r>
    </w:p>
    <w:p w14:paraId="3CE31E94" w14:textId="4646AF4A" w:rsidR="00B42400" w:rsidRPr="00B42400" w:rsidRDefault="00B42400" w:rsidP="000A4611">
      <w:pPr>
        <w:numPr>
          <w:ilvl w:val="5"/>
          <w:numId w:val="10"/>
        </w:numPr>
        <w:spacing w:after="5" w:line="250" w:lineRule="auto"/>
        <w:ind w:right="53"/>
        <w:rPr>
          <w:rFonts w:eastAsia="Calibri" w:cstheme="minorHAnsi"/>
          <w:color w:val="000000"/>
          <w:sz w:val="24"/>
        </w:rPr>
      </w:pPr>
      <w:r w:rsidRPr="00B42400">
        <w:rPr>
          <w:rFonts w:eastAsia="Calibri" w:cstheme="minorHAnsi"/>
          <w:color w:val="000000"/>
          <w:sz w:val="24"/>
        </w:rPr>
        <w:t xml:space="preserve">Other services needed to assist with critical skills related to household budgeting and money management  </w:t>
      </w:r>
    </w:p>
    <w:p w14:paraId="7018E30A" w14:textId="3AF82CF1" w:rsidR="00B42400" w:rsidRPr="00B42400" w:rsidRDefault="00C20AAA" w:rsidP="00B42400">
      <w:pPr>
        <w:numPr>
          <w:ilvl w:val="0"/>
          <w:numId w:val="10"/>
        </w:numPr>
        <w:spacing w:after="5" w:line="250" w:lineRule="auto"/>
        <w:ind w:right="53"/>
        <w:contextualSpacing/>
        <w:rPr>
          <w:rFonts w:eastAsia="Calibri" w:cstheme="minorHAnsi"/>
          <w:color w:val="000000"/>
          <w:sz w:val="24"/>
        </w:rPr>
      </w:pPr>
      <w:r>
        <w:rPr>
          <w:rFonts w:eastAsia="Calibri" w:cstheme="minorHAnsi"/>
          <w:color w:val="000000"/>
          <w:sz w:val="24"/>
        </w:rPr>
        <w:t>HP</w:t>
      </w:r>
      <w:r w:rsidR="00B42400" w:rsidRPr="00B42400">
        <w:rPr>
          <w:rFonts w:eastAsia="Calibri" w:cstheme="minorHAnsi"/>
          <w:color w:val="000000"/>
          <w:sz w:val="24"/>
        </w:rPr>
        <w:t xml:space="preserve"> must re-evaluate the household for continued eligibility a minimum of every 12 months. To continue to receive Rapid Re-Housing assistance, the household must demonstrate:  </w:t>
      </w:r>
    </w:p>
    <w:p w14:paraId="05CAD738" w14:textId="2D24E53A" w:rsidR="00B42400" w:rsidRPr="00B42400" w:rsidRDefault="00B42400" w:rsidP="00B42400">
      <w:pPr>
        <w:numPr>
          <w:ilvl w:val="1"/>
          <w:numId w:val="10"/>
        </w:numPr>
        <w:spacing w:after="5" w:line="250" w:lineRule="auto"/>
        <w:ind w:right="53"/>
        <w:rPr>
          <w:rFonts w:eastAsia="Calibri" w:cstheme="minorHAnsi"/>
          <w:color w:val="000000"/>
          <w:sz w:val="24"/>
        </w:rPr>
      </w:pPr>
      <w:r w:rsidRPr="00B42400">
        <w:rPr>
          <w:rFonts w:eastAsia="Calibri" w:cstheme="minorHAnsi"/>
          <w:color w:val="000000"/>
          <w:sz w:val="24"/>
        </w:rPr>
        <w:t>Lack of resources and support networks</w:t>
      </w:r>
      <w:r w:rsidR="00A61214">
        <w:rPr>
          <w:rFonts w:eastAsia="Calibri" w:cstheme="minorHAnsi"/>
          <w:color w:val="000000"/>
          <w:sz w:val="24"/>
        </w:rPr>
        <w:t>: t</w:t>
      </w:r>
      <w:r w:rsidRPr="00B42400">
        <w:rPr>
          <w:rFonts w:eastAsia="Calibri" w:cstheme="minorHAnsi"/>
          <w:color w:val="000000"/>
          <w:sz w:val="24"/>
        </w:rPr>
        <w:t xml:space="preserve">he household must continue to lack sufficient resources and support networks to retain housing without program assistance.  </w:t>
      </w:r>
    </w:p>
    <w:p w14:paraId="51AF3810" w14:textId="17B2AE5A" w:rsidR="00B42400" w:rsidRPr="00B42400" w:rsidRDefault="00B42400" w:rsidP="00B42400">
      <w:pPr>
        <w:numPr>
          <w:ilvl w:val="1"/>
          <w:numId w:val="10"/>
        </w:numPr>
        <w:spacing w:after="5" w:line="250" w:lineRule="auto"/>
        <w:ind w:right="53"/>
        <w:rPr>
          <w:rFonts w:eastAsia="Calibri" w:cstheme="minorHAnsi"/>
          <w:color w:val="000000"/>
          <w:sz w:val="24"/>
        </w:rPr>
      </w:pPr>
      <w:r w:rsidRPr="00B42400">
        <w:rPr>
          <w:rFonts w:eastAsia="Calibri" w:cstheme="minorHAnsi"/>
          <w:color w:val="000000"/>
          <w:sz w:val="24"/>
        </w:rPr>
        <w:t>Need</w:t>
      </w:r>
      <w:r w:rsidR="00A61214">
        <w:rPr>
          <w:rFonts w:eastAsia="Calibri" w:cstheme="minorHAnsi"/>
          <w:color w:val="000000"/>
          <w:sz w:val="24"/>
        </w:rPr>
        <w:t xml:space="preserve">: </w:t>
      </w:r>
      <w:r w:rsidR="00C20AAA">
        <w:rPr>
          <w:rFonts w:eastAsia="Calibri" w:cstheme="minorHAnsi"/>
          <w:color w:val="000000"/>
          <w:sz w:val="24"/>
        </w:rPr>
        <w:t>HP</w:t>
      </w:r>
      <w:r w:rsidRPr="00B42400">
        <w:rPr>
          <w:rFonts w:eastAsia="Calibri" w:cstheme="minorHAnsi"/>
          <w:color w:val="000000"/>
          <w:sz w:val="24"/>
        </w:rPr>
        <w:t xml:space="preserve"> must determine the amount and type of assistance that the household needs/wants to (re)gain stability in permanent housing.  </w:t>
      </w:r>
    </w:p>
    <w:p w14:paraId="4A06AAE8" w14:textId="77777777" w:rsidR="00B42400" w:rsidRPr="00B42400" w:rsidRDefault="00B42400" w:rsidP="00B42400">
      <w:pPr>
        <w:numPr>
          <w:ilvl w:val="0"/>
          <w:numId w:val="10"/>
        </w:numPr>
        <w:spacing w:after="5" w:line="250" w:lineRule="auto"/>
        <w:ind w:right="53"/>
        <w:rPr>
          <w:rFonts w:eastAsia="Calibri" w:cstheme="minorHAnsi"/>
          <w:color w:val="000000"/>
          <w:sz w:val="24"/>
        </w:rPr>
      </w:pPr>
      <w:r w:rsidRPr="00B42400">
        <w:rPr>
          <w:rFonts w:eastAsia="Calibri" w:cstheme="minorHAnsi"/>
          <w:color w:val="000000"/>
          <w:sz w:val="24"/>
        </w:rPr>
        <w:t xml:space="preserve">Limitation on Case Management &amp; Supportive Services </w:t>
      </w:r>
    </w:p>
    <w:p w14:paraId="7CD7721A" w14:textId="39C01C51" w:rsidR="00B42400" w:rsidRPr="00B42400" w:rsidRDefault="00B42400" w:rsidP="00B42400">
      <w:pPr>
        <w:spacing w:after="5" w:line="250" w:lineRule="auto"/>
        <w:ind w:left="1080" w:right="53" w:hanging="90"/>
        <w:rPr>
          <w:rFonts w:eastAsia="Calibri" w:cstheme="minorHAnsi"/>
          <w:color w:val="000000"/>
          <w:sz w:val="24"/>
        </w:rPr>
      </w:pPr>
      <w:r w:rsidRPr="00B42400">
        <w:rPr>
          <w:rFonts w:eastAsia="Calibri" w:cstheme="minorHAnsi"/>
          <w:color w:val="000000"/>
          <w:sz w:val="24"/>
        </w:rPr>
        <w:lastRenderedPageBreak/>
        <w:t xml:space="preserve"> </w:t>
      </w:r>
      <w:r w:rsidRPr="00B42400">
        <w:rPr>
          <w:rFonts w:eastAsia="Calibri" w:cstheme="minorHAnsi"/>
          <w:color w:val="000000"/>
          <w:sz w:val="24"/>
        </w:rPr>
        <w:tab/>
        <w:t xml:space="preserve">a. Supportive services may be provided for no more than 6 months after rental assistance stops. </w:t>
      </w:r>
      <w:r w:rsidR="00A61214">
        <w:rPr>
          <w:rFonts w:eastAsia="Calibri" w:cstheme="minorHAnsi"/>
          <w:color w:val="000000"/>
          <w:sz w:val="24"/>
        </w:rPr>
        <w:t>(</w:t>
      </w:r>
      <w:r w:rsidRPr="00B42400">
        <w:rPr>
          <w:rFonts w:eastAsia="Calibri" w:cstheme="minorHAnsi"/>
          <w:color w:val="000000"/>
          <w:sz w:val="24"/>
        </w:rPr>
        <w:t xml:space="preserve">24 CFR 578.37(D) </w:t>
      </w:r>
    </w:p>
    <w:p w14:paraId="704137E5" w14:textId="77777777" w:rsidR="00B42400" w:rsidRPr="00B42400" w:rsidRDefault="00B42400" w:rsidP="00B42400">
      <w:pPr>
        <w:spacing w:after="0"/>
        <w:rPr>
          <w:rFonts w:eastAsia="Calibri" w:cstheme="minorHAnsi"/>
          <w:color w:val="000000"/>
          <w:sz w:val="24"/>
        </w:rPr>
      </w:pPr>
      <w:r w:rsidRPr="00B42400">
        <w:rPr>
          <w:rFonts w:eastAsia="Calibri" w:cstheme="minorHAnsi"/>
          <w:color w:val="000000"/>
          <w:sz w:val="24"/>
        </w:rPr>
        <w:t xml:space="preserve"> </w:t>
      </w:r>
    </w:p>
    <w:p w14:paraId="110A2E20" w14:textId="77777777" w:rsidR="00B42400" w:rsidRPr="00B42400" w:rsidRDefault="00B42400" w:rsidP="00B42400">
      <w:pPr>
        <w:spacing w:after="0"/>
        <w:ind w:left="-5" w:hanging="10"/>
        <w:rPr>
          <w:rFonts w:eastAsia="Calibri" w:cstheme="minorHAnsi"/>
          <w:color w:val="000000"/>
          <w:sz w:val="24"/>
        </w:rPr>
      </w:pPr>
      <w:r w:rsidRPr="00B42400">
        <w:rPr>
          <w:rFonts w:eastAsia="Calibri" w:cstheme="minorHAnsi"/>
          <w:b/>
          <w:color w:val="000000"/>
          <w:sz w:val="24"/>
        </w:rPr>
        <w:t xml:space="preserve">SERVICE COORDINATION  </w:t>
      </w:r>
    </w:p>
    <w:p w14:paraId="4E9844AF" w14:textId="2EB6B4D0" w:rsidR="00B42400" w:rsidRPr="00B42400" w:rsidRDefault="00B42400" w:rsidP="00B42400">
      <w:pPr>
        <w:spacing w:after="5" w:line="250" w:lineRule="auto"/>
        <w:ind w:left="-5" w:right="53" w:hanging="10"/>
        <w:rPr>
          <w:rFonts w:eastAsia="Calibri" w:cstheme="minorHAnsi"/>
          <w:color w:val="000000"/>
          <w:sz w:val="24"/>
        </w:rPr>
      </w:pPr>
      <w:r w:rsidRPr="00B42400">
        <w:rPr>
          <w:rFonts w:eastAsia="Calibri" w:cstheme="minorHAnsi"/>
          <w:b/>
          <w:color w:val="000000"/>
          <w:sz w:val="24"/>
        </w:rPr>
        <w:t>STANDARD</w:t>
      </w:r>
      <w:r w:rsidRPr="00B42400">
        <w:rPr>
          <w:rFonts w:eastAsia="Calibri" w:cstheme="minorHAnsi"/>
          <w:color w:val="000000"/>
          <w:sz w:val="24"/>
        </w:rPr>
        <w:t xml:space="preserve">: </w:t>
      </w:r>
      <w:r w:rsidR="00C20AAA">
        <w:rPr>
          <w:rFonts w:eastAsia="Calibri" w:cstheme="minorHAnsi"/>
          <w:color w:val="000000"/>
          <w:sz w:val="24"/>
        </w:rPr>
        <w:t>HP</w:t>
      </w:r>
      <w:r w:rsidRPr="00B42400">
        <w:rPr>
          <w:rFonts w:eastAsia="Calibri" w:cstheme="minorHAnsi"/>
          <w:color w:val="000000"/>
          <w:sz w:val="24"/>
        </w:rPr>
        <w:t xml:space="preserve"> may assist program participants, pursuant to 24 CFR 578.53, in attempting to obtain appropriate supportive services and other Federal, State, local, and private assistance available for such individuals as needed and requested by the household. Staff should be knowledgeable about mainstream programs and services in the community.  </w:t>
      </w:r>
    </w:p>
    <w:p w14:paraId="428FDD38" w14:textId="77777777" w:rsidR="00B42400" w:rsidRPr="00B42400" w:rsidRDefault="00B42400" w:rsidP="00B42400">
      <w:pPr>
        <w:spacing w:after="0"/>
        <w:ind w:left="-5" w:hanging="10"/>
        <w:rPr>
          <w:rFonts w:eastAsia="Calibri" w:cstheme="minorHAnsi"/>
          <w:color w:val="000000"/>
          <w:sz w:val="24"/>
        </w:rPr>
      </w:pPr>
      <w:r w:rsidRPr="00B42400">
        <w:rPr>
          <w:rFonts w:eastAsia="Calibri" w:cstheme="minorHAnsi"/>
          <w:b/>
          <w:color w:val="000000"/>
          <w:sz w:val="24"/>
        </w:rPr>
        <w:t>CRITERIA</w:t>
      </w:r>
      <w:r w:rsidRPr="00B42400">
        <w:rPr>
          <w:rFonts w:eastAsia="Calibri" w:cstheme="minorHAnsi"/>
          <w:color w:val="000000"/>
          <w:sz w:val="24"/>
        </w:rPr>
        <w:t xml:space="preserve">:  </w:t>
      </w:r>
    </w:p>
    <w:p w14:paraId="42BC2D04" w14:textId="5D077EEB" w:rsidR="00B42400" w:rsidRPr="00620107" w:rsidRDefault="00B42400" w:rsidP="00B42400">
      <w:pPr>
        <w:pStyle w:val="ListParagraph"/>
        <w:numPr>
          <w:ilvl w:val="0"/>
          <w:numId w:val="15"/>
        </w:numPr>
        <w:spacing w:after="5" w:line="250" w:lineRule="auto"/>
        <w:ind w:right="53"/>
        <w:rPr>
          <w:rFonts w:eastAsia="Calibri" w:cstheme="minorHAnsi"/>
          <w:color w:val="000000"/>
          <w:sz w:val="24"/>
        </w:rPr>
      </w:pPr>
      <w:r w:rsidRPr="00620107">
        <w:rPr>
          <w:rFonts w:eastAsia="Calibri" w:cstheme="minorHAnsi"/>
          <w:color w:val="000000"/>
          <w:sz w:val="24"/>
        </w:rPr>
        <w:t xml:space="preserve">Arrangements shall be made as appropriate and available with community agencies and individuals for the provision of education, employment, and training; schools and enrichment programs; healthcare and dental clinics; mental health resources; chemical dependency assessments and treatment; legal services; budgeting and credit repair; and other assistance requested by the participant, which are not provided directly by </w:t>
      </w:r>
      <w:r w:rsidR="00C20AAA">
        <w:rPr>
          <w:rFonts w:eastAsia="Calibri" w:cstheme="minorHAnsi"/>
          <w:color w:val="000000"/>
          <w:sz w:val="24"/>
        </w:rPr>
        <w:t>HP</w:t>
      </w:r>
      <w:r w:rsidRPr="00620107">
        <w:rPr>
          <w:rFonts w:eastAsia="Calibri" w:cstheme="minorHAnsi"/>
          <w:color w:val="000000"/>
          <w:sz w:val="24"/>
        </w:rPr>
        <w:t xml:space="preserve">. </w:t>
      </w:r>
    </w:p>
    <w:p w14:paraId="7311BF48" w14:textId="793A0AC5" w:rsidR="00B42400" w:rsidRPr="00620107" w:rsidRDefault="00B42400" w:rsidP="00B42400">
      <w:pPr>
        <w:pStyle w:val="ListParagraph"/>
        <w:numPr>
          <w:ilvl w:val="0"/>
          <w:numId w:val="15"/>
        </w:numPr>
        <w:spacing w:after="5" w:line="250" w:lineRule="auto"/>
        <w:ind w:right="53"/>
        <w:rPr>
          <w:rFonts w:eastAsia="Calibri" w:cstheme="minorHAnsi"/>
          <w:color w:val="000000"/>
          <w:sz w:val="24"/>
        </w:rPr>
      </w:pPr>
      <w:r w:rsidRPr="00620107">
        <w:rPr>
          <w:rFonts w:eastAsia="Calibri" w:cstheme="minorHAnsi"/>
          <w:color w:val="000000"/>
          <w:sz w:val="24"/>
        </w:rPr>
        <w:t xml:space="preserve">Other homeless and mainstream resources for which, if eligible, a client may be assisted in obtaining, include: Emergency Financial Assistance; domestic violence shelters; local Housing Authorities, public housing, rent subsidies and subsidized housing; temporary labor agencies; childcare resources and public programs that subsidize childcare; consumer credit counseling service agencies; youth development and child welfare; Community Support Programs; WIC; SNAP; Unemployment Insurance; Social Security benefits; Medicaid/Medicare.  </w:t>
      </w:r>
    </w:p>
    <w:p w14:paraId="0AE41BAE" w14:textId="77777777" w:rsidR="00B42400" w:rsidRPr="00B42400" w:rsidRDefault="00B42400" w:rsidP="00B42400">
      <w:pPr>
        <w:spacing w:after="0"/>
        <w:rPr>
          <w:rFonts w:eastAsia="Calibri" w:cstheme="minorHAnsi"/>
          <w:color w:val="000000"/>
          <w:sz w:val="24"/>
        </w:rPr>
      </w:pPr>
      <w:r w:rsidRPr="00B42400">
        <w:rPr>
          <w:rFonts w:eastAsia="Calibri" w:cstheme="minorHAnsi"/>
          <w:color w:val="000000"/>
          <w:sz w:val="24"/>
        </w:rPr>
        <w:t xml:space="preserve"> </w:t>
      </w:r>
    </w:p>
    <w:p w14:paraId="6C0692B0" w14:textId="77777777" w:rsidR="00B42400" w:rsidRPr="00437D83" w:rsidRDefault="00B42400" w:rsidP="00B42400">
      <w:pPr>
        <w:spacing w:after="0"/>
        <w:ind w:left="-5" w:hanging="10"/>
        <w:rPr>
          <w:rFonts w:eastAsia="Calibri" w:cstheme="minorHAnsi"/>
          <w:color w:val="000000"/>
          <w:sz w:val="24"/>
        </w:rPr>
      </w:pPr>
      <w:r w:rsidRPr="00437D83">
        <w:rPr>
          <w:rFonts w:eastAsia="Calibri" w:cstheme="minorHAnsi"/>
          <w:b/>
          <w:color w:val="000000"/>
          <w:sz w:val="24"/>
        </w:rPr>
        <w:t xml:space="preserve">TERMINATION  </w:t>
      </w:r>
    </w:p>
    <w:p w14:paraId="1D9631B7" w14:textId="77777777" w:rsidR="009368EF" w:rsidRDefault="00B42400" w:rsidP="00B42400">
      <w:pPr>
        <w:spacing w:after="5" w:line="250" w:lineRule="auto"/>
        <w:ind w:left="-5" w:right="53" w:hanging="10"/>
        <w:rPr>
          <w:rFonts w:eastAsia="Calibri" w:cstheme="minorHAnsi"/>
          <w:color w:val="000000"/>
          <w:sz w:val="24"/>
        </w:rPr>
      </w:pPr>
      <w:r w:rsidRPr="00437D83">
        <w:rPr>
          <w:rFonts w:eastAsia="Calibri" w:cstheme="minorHAnsi"/>
          <w:b/>
          <w:color w:val="000000"/>
          <w:sz w:val="24"/>
        </w:rPr>
        <w:t>STANDARD</w:t>
      </w:r>
      <w:r w:rsidRPr="00437D83">
        <w:rPr>
          <w:rFonts w:eastAsia="Calibri" w:cstheme="minorHAnsi"/>
          <w:color w:val="000000"/>
          <w:sz w:val="24"/>
        </w:rPr>
        <w:t xml:space="preserve">: Termination is expected to be limited to only the most severe cases. </w:t>
      </w:r>
    </w:p>
    <w:p w14:paraId="196CC532" w14:textId="7898F643" w:rsidR="009368EF" w:rsidRPr="009368EF" w:rsidRDefault="009368EF" w:rsidP="00B42400">
      <w:pPr>
        <w:spacing w:after="5" w:line="250" w:lineRule="auto"/>
        <w:ind w:left="-5" w:right="53" w:hanging="10"/>
        <w:rPr>
          <w:rFonts w:eastAsia="Calibri" w:cstheme="minorHAnsi"/>
          <w:b/>
          <w:bCs/>
          <w:color w:val="000000"/>
          <w:sz w:val="24"/>
        </w:rPr>
      </w:pPr>
      <w:r>
        <w:rPr>
          <w:rFonts w:eastAsia="Calibri" w:cstheme="minorHAnsi"/>
          <w:b/>
          <w:bCs/>
          <w:color w:val="000000"/>
          <w:sz w:val="24"/>
        </w:rPr>
        <w:t>CRITERIA:</w:t>
      </w:r>
    </w:p>
    <w:p w14:paraId="533657C8" w14:textId="25FDECA9" w:rsidR="00B42400" w:rsidRPr="009368EF" w:rsidRDefault="008A4895" w:rsidP="009368EF">
      <w:pPr>
        <w:pStyle w:val="ListParagraph"/>
        <w:numPr>
          <w:ilvl w:val="0"/>
          <w:numId w:val="22"/>
        </w:numPr>
        <w:spacing w:after="5" w:line="250" w:lineRule="auto"/>
        <w:ind w:right="53"/>
        <w:rPr>
          <w:rFonts w:eastAsia="Calibri" w:cstheme="minorHAnsi"/>
          <w:color w:val="000000"/>
          <w:sz w:val="24"/>
        </w:rPr>
      </w:pPr>
      <w:r w:rsidRPr="009368EF">
        <w:rPr>
          <w:rFonts w:eastAsia="Calibri" w:cstheme="minorHAnsi"/>
          <w:color w:val="000000"/>
          <w:sz w:val="24"/>
        </w:rPr>
        <w:t>HP</w:t>
      </w:r>
      <w:r w:rsidR="00B42400" w:rsidRPr="009368EF">
        <w:rPr>
          <w:rFonts w:eastAsia="Calibri" w:cstheme="minorHAnsi"/>
          <w:color w:val="000000"/>
          <w:sz w:val="24"/>
        </w:rPr>
        <w:t xml:space="preserve"> will </w:t>
      </w:r>
      <w:r w:rsidR="000A4611" w:rsidRPr="009368EF">
        <w:rPr>
          <w:rFonts w:eastAsia="Calibri" w:cstheme="minorHAnsi"/>
          <w:color w:val="000000"/>
          <w:sz w:val="24"/>
        </w:rPr>
        <w:t xml:space="preserve">adhere to CoC MO-604’s applicable </w:t>
      </w:r>
      <w:commentRangeStart w:id="0"/>
      <w:r w:rsidR="000A4611" w:rsidRPr="009368EF">
        <w:rPr>
          <w:rFonts w:eastAsia="Calibri" w:cstheme="minorHAnsi"/>
          <w:color w:val="000000"/>
          <w:sz w:val="24"/>
        </w:rPr>
        <w:t>termination, due process, and transfer policies</w:t>
      </w:r>
      <w:r w:rsidR="00437D83" w:rsidRPr="009368EF">
        <w:rPr>
          <w:rFonts w:eastAsia="Calibri" w:cstheme="minorHAnsi"/>
          <w:color w:val="000000"/>
          <w:sz w:val="24"/>
        </w:rPr>
        <w:t xml:space="preserve"> (</w:t>
      </w:r>
      <w:hyperlink r:id="rId20" w:history="1">
        <w:r w:rsidR="00437D83" w:rsidRPr="009368EF">
          <w:rPr>
            <w:rStyle w:val="Hyperlink"/>
            <w:rFonts w:eastAsia="Calibri" w:cstheme="minorHAnsi"/>
            <w:sz w:val="24"/>
          </w:rPr>
          <w:t>Transfer Policy</w:t>
        </w:r>
      </w:hyperlink>
      <w:r w:rsidR="00437D83" w:rsidRPr="009368EF">
        <w:rPr>
          <w:rFonts w:eastAsia="Calibri" w:cstheme="minorHAnsi"/>
          <w:color w:val="000000"/>
          <w:sz w:val="24"/>
        </w:rPr>
        <w:t xml:space="preserve">; </w:t>
      </w:r>
      <w:hyperlink r:id="rId21" w:history="1">
        <w:r w:rsidR="00437D83" w:rsidRPr="009368EF">
          <w:rPr>
            <w:rStyle w:val="Hyperlink"/>
            <w:rFonts w:eastAsia="Calibri" w:cstheme="minorHAnsi"/>
            <w:sz w:val="24"/>
            <w:highlight w:val="yellow"/>
          </w:rPr>
          <w:t>Emergency Transfer Policy</w:t>
        </w:r>
      </w:hyperlink>
      <w:r w:rsidR="00437D83" w:rsidRPr="009368EF">
        <w:rPr>
          <w:rFonts w:eastAsia="Calibri" w:cstheme="minorHAnsi"/>
          <w:color w:val="000000"/>
          <w:sz w:val="24"/>
        </w:rPr>
        <w:t>)</w:t>
      </w:r>
      <w:commentRangeEnd w:id="0"/>
      <w:r w:rsidR="00437D83">
        <w:rPr>
          <w:rStyle w:val="CommentReference"/>
        </w:rPr>
        <w:commentReference w:id="0"/>
      </w:r>
      <w:r w:rsidR="000A4611" w:rsidRPr="009368EF">
        <w:rPr>
          <w:rFonts w:eastAsia="Calibri" w:cstheme="minorHAnsi"/>
          <w:color w:val="000000"/>
          <w:sz w:val="24"/>
        </w:rPr>
        <w:t>.</w:t>
      </w:r>
    </w:p>
    <w:p w14:paraId="1D0545BC" w14:textId="33EB120C" w:rsidR="00B42400" w:rsidRPr="00B42400" w:rsidRDefault="00B42400" w:rsidP="00B42400">
      <w:pPr>
        <w:spacing w:after="0"/>
        <w:rPr>
          <w:rFonts w:eastAsia="Calibri" w:cstheme="minorHAnsi"/>
          <w:color w:val="000000"/>
          <w:sz w:val="24"/>
        </w:rPr>
      </w:pPr>
    </w:p>
    <w:p w14:paraId="6E510081" w14:textId="77777777" w:rsidR="00B42400" w:rsidRPr="00B42400" w:rsidRDefault="00B42400" w:rsidP="00B42400">
      <w:pPr>
        <w:spacing w:after="0"/>
        <w:ind w:left="-5" w:hanging="10"/>
        <w:rPr>
          <w:rFonts w:eastAsia="Calibri" w:cstheme="minorHAnsi"/>
          <w:color w:val="000000"/>
          <w:sz w:val="24"/>
        </w:rPr>
      </w:pPr>
      <w:r w:rsidRPr="00B42400">
        <w:rPr>
          <w:rFonts w:eastAsia="Calibri" w:cstheme="minorHAnsi"/>
          <w:b/>
          <w:color w:val="000000"/>
          <w:sz w:val="24"/>
        </w:rPr>
        <w:t xml:space="preserve">FOLLOW-UP SERVICES  </w:t>
      </w:r>
    </w:p>
    <w:p w14:paraId="348D5272" w14:textId="657BFF52" w:rsidR="00B42400" w:rsidRPr="00B42400" w:rsidRDefault="00B42400" w:rsidP="00B42400">
      <w:pPr>
        <w:spacing w:after="5" w:line="250" w:lineRule="auto"/>
        <w:ind w:left="-5" w:right="53" w:hanging="10"/>
        <w:rPr>
          <w:rFonts w:eastAsia="Calibri" w:cstheme="minorHAnsi"/>
          <w:color w:val="000000"/>
          <w:sz w:val="24"/>
        </w:rPr>
      </w:pPr>
      <w:r w:rsidRPr="00B42400">
        <w:rPr>
          <w:rFonts w:eastAsia="Calibri" w:cstheme="minorHAnsi"/>
          <w:b/>
          <w:color w:val="000000"/>
          <w:sz w:val="24"/>
        </w:rPr>
        <w:t>STANDARD</w:t>
      </w:r>
      <w:r w:rsidRPr="00B42400">
        <w:rPr>
          <w:rFonts w:eastAsia="Calibri" w:cstheme="minorHAnsi"/>
          <w:color w:val="000000"/>
          <w:sz w:val="24"/>
        </w:rPr>
        <w:t xml:space="preserve">: </w:t>
      </w:r>
      <w:r w:rsidR="00C20AAA">
        <w:rPr>
          <w:rFonts w:eastAsia="Calibri" w:cstheme="minorHAnsi"/>
          <w:color w:val="000000"/>
          <w:sz w:val="24"/>
        </w:rPr>
        <w:t>HP</w:t>
      </w:r>
      <w:r w:rsidRPr="00B42400">
        <w:rPr>
          <w:rFonts w:eastAsia="Calibri" w:cstheme="minorHAnsi"/>
          <w:color w:val="000000"/>
          <w:sz w:val="24"/>
        </w:rPr>
        <w:t xml:space="preserve"> shall attempt to provide a continuity of services as necessary to all participants following their exit from </w:t>
      </w:r>
      <w:r w:rsidR="00C20AAA">
        <w:rPr>
          <w:rFonts w:eastAsia="Calibri" w:cstheme="minorHAnsi"/>
          <w:color w:val="000000"/>
          <w:sz w:val="24"/>
        </w:rPr>
        <w:t>HP</w:t>
      </w:r>
      <w:r w:rsidRPr="00B42400">
        <w:rPr>
          <w:rFonts w:eastAsia="Calibri" w:cstheme="minorHAnsi"/>
          <w:color w:val="000000"/>
          <w:sz w:val="24"/>
        </w:rPr>
        <w:t xml:space="preserve">. These services can be provided directly and/or through referrals to other agencies or individuals.  </w:t>
      </w:r>
    </w:p>
    <w:p w14:paraId="2BDD0B2D" w14:textId="77777777" w:rsidR="00B42400" w:rsidRPr="00620107" w:rsidRDefault="00B42400" w:rsidP="00B42400">
      <w:pPr>
        <w:spacing w:after="0"/>
        <w:ind w:left="-5" w:hanging="10"/>
        <w:rPr>
          <w:rFonts w:eastAsia="Calibri" w:cstheme="minorHAnsi"/>
          <w:color w:val="000000"/>
          <w:sz w:val="24"/>
        </w:rPr>
      </w:pPr>
      <w:r w:rsidRPr="00B42400">
        <w:rPr>
          <w:rFonts w:eastAsia="Calibri" w:cstheme="minorHAnsi"/>
          <w:b/>
          <w:color w:val="000000"/>
          <w:sz w:val="24"/>
        </w:rPr>
        <w:t>CRITERIA</w:t>
      </w:r>
      <w:r w:rsidRPr="00B42400">
        <w:rPr>
          <w:rFonts w:eastAsia="Calibri" w:cstheme="minorHAnsi"/>
          <w:color w:val="000000"/>
          <w:sz w:val="24"/>
        </w:rPr>
        <w:t xml:space="preserve">:  </w:t>
      </w:r>
    </w:p>
    <w:p w14:paraId="38709DA3" w14:textId="2DBCEA9F" w:rsidR="00B42400" w:rsidRPr="00620107" w:rsidRDefault="00C20AAA" w:rsidP="00B42400">
      <w:pPr>
        <w:pStyle w:val="ListParagraph"/>
        <w:numPr>
          <w:ilvl w:val="0"/>
          <w:numId w:val="17"/>
        </w:numPr>
        <w:spacing w:after="0"/>
        <w:rPr>
          <w:rFonts w:eastAsia="Calibri" w:cstheme="minorHAnsi"/>
          <w:color w:val="000000"/>
          <w:sz w:val="24"/>
        </w:rPr>
      </w:pPr>
      <w:r>
        <w:rPr>
          <w:rFonts w:eastAsia="Calibri" w:cstheme="minorHAnsi"/>
          <w:color w:val="000000"/>
          <w:sz w:val="24"/>
        </w:rPr>
        <w:t>HP</w:t>
      </w:r>
      <w:r w:rsidR="00B42400" w:rsidRPr="00620107">
        <w:rPr>
          <w:rFonts w:eastAsia="Calibri" w:cstheme="minorHAnsi"/>
          <w:color w:val="000000"/>
          <w:sz w:val="24"/>
        </w:rPr>
        <w:t xml:space="preserve"> develops exit plans with the participant to ensure continued housing stability and connection with community resources, as desired.  </w:t>
      </w:r>
    </w:p>
    <w:p w14:paraId="374836B4" w14:textId="5E7198B0" w:rsidR="00C20AAA" w:rsidRDefault="00B42400" w:rsidP="00B42400">
      <w:pPr>
        <w:pStyle w:val="ListParagraph"/>
        <w:numPr>
          <w:ilvl w:val="0"/>
          <w:numId w:val="17"/>
        </w:numPr>
        <w:spacing w:after="0"/>
        <w:rPr>
          <w:rFonts w:eastAsia="Calibri" w:cstheme="minorHAnsi"/>
          <w:color w:val="000000"/>
          <w:sz w:val="24"/>
        </w:rPr>
      </w:pPr>
      <w:r w:rsidRPr="00620107">
        <w:rPr>
          <w:rFonts w:eastAsia="Calibri" w:cstheme="minorHAnsi"/>
          <w:color w:val="000000"/>
          <w:sz w:val="24"/>
        </w:rPr>
        <w:t xml:space="preserve">It is recommended that a program attempt to follow up with phone or written contact at least once per month for six months after the client exits </w:t>
      </w:r>
      <w:r w:rsidR="00C20AAA">
        <w:rPr>
          <w:rFonts w:eastAsia="Calibri" w:cstheme="minorHAnsi"/>
          <w:color w:val="000000"/>
          <w:sz w:val="24"/>
        </w:rPr>
        <w:t>HP</w:t>
      </w:r>
      <w:r w:rsidRPr="00620107">
        <w:rPr>
          <w:rFonts w:eastAsia="Calibri" w:cstheme="minorHAnsi"/>
          <w:color w:val="000000"/>
          <w:sz w:val="24"/>
        </w:rPr>
        <w:t xml:space="preserve">, having received their final month of rental assistance. A program may provide follow-up services that include identification of additional needs and referral to other agency or community resources to prevent future episodes of homelessness. </w:t>
      </w:r>
    </w:p>
    <w:p w14:paraId="3CF935D6" w14:textId="09210216" w:rsidR="00B42400" w:rsidRPr="00620107" w:rsidRDefault="00B42400" w:rsidP="00B42400">
      <w:pPr>
        <w:pStyle w:val="ListParagraph"/>
        <w:numPr>
          <w:ilvl w:val="0"/>
          <w:numId w:val="17"/>
        </w:numPr>
        <w:spacing w:after="0"/>
        <w:rPr>
          <w:rFonts w:eastAsia="Calibri" w:cstheme="minorHAnsi"/>
          <w:color w:val="000000"/>
          <w:sz w:val="24"/>
        </w:rPr>
      </w:pPr>
      <w:r w:rsidRPr="00620107">
        <w:rPr>
          <w:rFonts w:eastAsia="Calibri" w:cstheme="minorHAnsi"/>
          <w:color w:val="000000"/>
          <w:sz w:val="24"/>
        </w:rPr>
        <w:t xml:space="preserve">Participants may receive a maximum of 6 months of supportive services after the final rental assistance is provided to the household.  </w:t>
      </w:r>
    </w:p>
    <w:p w14:paraId="3F9326AA" w14:textId="77777777" w:rsidR="00B42400" w:rsidRPr="00B42400" w:rsidRDefault="00B42400" w:rsidP="00B42400">
      <w:pPr>
        <w:spacing w:after="0"/>
        <w:rPr>
          <w:rFonts w:eastAsia="Calibri" w:cstheme="minorHAnsi"/>
          <w:color w:val="000000"/>
          <w:sz w:val="24"/>
        </w:rPr>
      </w:pPr>
      <w:r w:rsidRPr="00B42400">
        <w:rPr>
          <w:rFonts w:eastAsia="Calibri" w:cstheme="minorHAnsi"/>
          <w:color w:val="000000"/>
          <w:sz w:val="24"/>
        </w:rPr>
        <w:t xml:space="preserve"> </w:t>
      </w:r>
    </w:p>
    <w:p w14:paraId="0B3F0C05" w14:textId="77777777" w:rsidR="00B42400" w:rsidRPr="00B42400" w:rsidRDefault="00B42400" w:rsidP="00B42400">
      <w:pPr>
        <w:spacing w:after="0"/>
        <w:ind w:left="-5" w:hanging="10"/>
        <w:rPr>
          <w:rFonts w:eastAsia="Calibri" w:cstheme="minorHAnsi"/>
          <w:color w:val="000000"/>
          <w:sz w:val="24"/>
        </w:rPr>
      </w:pPr>
      <w:r w:rsidRPr="00B42400">
        <w:rPr>
          <w:rFonts w:eastAsia="Calibri" w:cstheme="minorHAnsi"/>
          <w:b/>
          <w:color w:val="000000"/>
          <w:sz w:val="24"/>
        </w:rPr>
        <w:t xml:space="preserve">CLIENT FILES  </w:t>
      </w:r>
    </w:p>
    <w:p w14:paraId="0CBCE181" w14:textId="77777777" w:rsidR="00B42400" w:rsidRPr="00B42400" w:rsidRDefault="00B42400" w:rsidP="00B42400">
      <w:pPr>
        <w:spacing w:after="5" w:line="250" w:lineRule="auto"/>
        <w:ind w:left="-5" w:right="53" w:hanging="10"/>
        <w:rPr>
          <w:rFonts w:eastAsia="Calibri" w:cstheme="minorHAnsi"/>
          <w:color w:val="000000"/>
          <w:sz w:val="24"/>
        </w:rPr>
      </w:pPr>
      <w:r w:rsidRPr="00B42400">
        <w:rPr>
          <w:rFonts w:eastAsia="Calibri" w:cstheme="minorHAnsi"/>
          <w:b/>
          <w:color w:val="000000"/>
          <w:sz w:val="24"/>
        </w:rPr>
        <w:t>STANDARD</w:t>
      </w:r>
      <w:r w:rsidRPr="00B42400">
        <w:rPr>
          <w:rFonts w:eastAsia="Calibri" w:cstheme="minorHAnsi"/>
          <w:color w:val="000000"/>
          <w:sz w:val="24"/>
        </w:rPr>
        <w:t xml:space="preserve">: The documentation necessary for the effective delivery and tracking of services will be kept up to date and the confidentiality of program participants will be maintained.  </w:t>
      </w:r>
    </w:p>
    <w:p w14:paraId="22980F64" w14:textId="77777777" w:rsidR="00B42400" w:rsidRPr="00620107" w:rsidRDefault="00B42400" w:rsidP="00B42400">
      <w:pPr>
        <w:spacing w:after="0"/>
        <w:ind w:left="-5" w:hanging="10"/>
        <w:rPr>
          <w:rFonts w:eastAsia="Calibri" w:cstheme="minorHAnsi"/>
          <w:color w:val="000000"/>
          <w:sz w:val="24"/>
        </w:rPr>
      </w:pPr>
      <w:r w:rsidRPr="00B42400">
        <w:rPr>
          <w:rFonts w:eastAsia="Calibri" w:cstheme="minorHAnsi"/>
          <w:b/>
          <w:color w:val="000000"/>
          <w:sz w:val="24"/>
        </w:rPr>
        <w:lastRenderedPageBreak/>
        <w:t>CRITERIA</w:t>
      </w:r>
      <w:r w:rsidRPr="00B42400">
        <w:rPr>
          <w:rFonts w:eastAsia="Calibri" w:cstheme="minorHAnsi"/>
          <w:color w:val="000000"/>
          <w:sz w:val="24"/>
        </w:rPr>
        <w:t xml:space="preserve">:  </w:t>
      </w:r>
    </w:p>
    <w:p w14:paraId="3C3B4A59" w14:textId="77777777" w:rsidR="00B42400" w:rsidRPr="00620107" w:rsidRDefault="00B42400" w:rsidP="00B42400">
      <w:pPr>
        <w:pStyle w:val="ListParagraph"/>
        <w:numPr>
          <w:ilvl w:val="0"/>
          <w:numId w:val="18"/>
        </w:numPr>
        <w:spacing w:after="0"/>
        <w:rPr>
          <w:rFonts w:eastAsia="Calibri" w:cstheme="minorHAnsi"/>
          <w:color w:val="000000"/>
          <w:sz w:val="24"/>
        </w:rPr>
      </w:pPr>
      <w:r w:rsidRPr="00620107">
        <w:rPr>
          <w:rFonts w:eastAsia="Calibri" w:cstheme="minorHAnsi"/>
          <w:color w:val="000000"/>
          <w:sz w:val="24"/>
        </w:rPr>
        <w:t xml:space="preserve">The file maintained on each participant must, at a minimum, include information required by HUD and the funder, homeless documentation and backup, housing stabilization plans, and case notes.  </w:t>
      </w:r>
    </w:p>
    <w:p w14:paraId="4C15AF04" w14:textId="77777777" w:rsidR="00B42400" w:rsidRPr="00620107" w:rsidRDefault="00B42400" w:rsidP="00B42400">
      <w:pPr>
        <w:pStyle w:val="ListParagraph"/>
        <w:numPr>
          <w:ilvl w:val="0"/>
          <w:numId w:val="18"/>
        </w:numPr>
        <w:spacing w:after="0"/>
        <w:rPr>
          <w:rFonts w:eastAsia="Calibri" w:cstheme="minorHAnsi"/>
          <w:color w:val="000000"/>
          <w:sz w:val="24"/>
        </w:rPr>
      </w:pPr>
      <w:r w:rsidRPr="00620107">
        <w:rPr>
          <w:rFonts w:eastAsia="Calibri" w:cstheme="minorHAnsi"/>
          <w:color w:val="000000"/>
          <w:sz w:val="24"/>
        </w:rPr>
        <w:t xml:space="preserve">Client information must be entered into HMIS or a Comparable Database (DV) in accordance with the data quality, timeliness and additional requirements found in the HMIS/Comparable Database Policies and Procedures manual provided by the HMIS Lead Agency.  </w:t>
      </w:r>
    </w:p>
    <w:p w14:paraId="35651785" w14:textId="3AE64753" w:rsidR="00B42400" w:rsidRPr="00620107" w:rsidRDefault="00C20AAA" w:rsidP="00B42400">
      <w:pPr>
        <w:pStyle w:val="ListParagraph"/>
        <w:numPr>
          <w:ilvl w:val="0"/>
          <w:numId w:val="18"/>
        </w:numPr>
        <w:spacing w:after="0"/>
        <w:rPr>
          <w:rFonts w:eastAsia="Calibri" w:cstheme="minorHAnsi"/>
          <w:color w:val="000000"/>
          <w:sz w:val="24"/>
        </w:rPr>
      </w:pPr>
      <w:r>
        <w:rPr>
          <w:rFonts w:eastAsia="Calibri" w:cstheme="minorHAnsi"/>
          <w:color w:val="000000"/>
          <w:sz w:val="24"/>
        </w:rPr>
        <w:t>HP</w:t>
      </w:r>
      <w:r w:rsidR="00B42400" w:rsidRPr="00620107">
        <w:rPr>
          <w:rFonts w:eastAsia="Calibri" w:cstheme="minorHAnsi"/>
          <w:color w:val="000000"/>
          <w:sz w:val="24"/>
        </w:rPr>
        <w:t xml:space="preserve"> will maintain each participant file in a secure place and shall not disclose information from the file without the written permission of the participant as appropriate except to project staff and other agencies as required by law.  </w:t>
      </w:r>
    </w:p>
    <w:p w14:paraId="5A69F63C" w14:textId="097E2E78" w:rsidR="00B42400" w:rsidRPr="00620107" w:rsidRDefault="00B42400" w:rsidP="00B42400">
      <w:pPr>
        <w:pStyle w:val="ListParagraph"/>
        <w:numPr>
          <w:ilvl w:val="0"/>
          <w:numId w:val="18"/>
        </w:numPr>
        <w:spacing w:after="0"/>
        <w:rPr>
          <w:rFonts w:eastAsia="Calibri" w:cstheme="minorHAnsi"/>
          <w:color w:val="000000"/>
          <w:sz w:val="24"/>
        </w:rPr>
      </w:pPr>
      <w:r w:rsidRPr="00620107">
        <w:rPr>
          <w:rFonts w:eastAsia="Calibri" w:cstheme="minorHAnsi"/>
          <w:color w:val="000000"/>
          <w:sz w:val="24"/>
        </w:rPr>
        <w:t>All records pertaining to CoC</w:t>
      </w:r>
      <w:r w:rsidR="00C20AAA">
        <w:rPr>
          <w:rFonts w:eastAsia="Calibri" w:cstheme="minorHAnsi"/>
          <w:color w:val="000000"/>
          <w:sz w:val="24"/>
        </w:rPr>
        <w:t xml:space="preserve"> MO-604</w:t>
      </w:r>
      <w:r w:rsidRPr="00620107">
        <w:rPr>
          <w:rFonts w:eastAsia="Calibri" w:cstheme="minorHAnsi"/>
          <w:color w:val="000000"/>
          <w:sz w:val="24"/>
        </w:rPr>
        <w:t xml:space="preserve"> funds must be retained </w:t>
      </w:r>
      <w:r w:rsidR="00FE4BBE">
        <w:rPr>
          <w:rFonts w:eastAsia="Calibri" w:cstheme="minorHAnsi"/>
          <w:color w:val="000000"/>
          <w:sz w:val="24"/>
        </w:rPr>
        <w:t xml:space="preserve">by CoC funded HP </w:t>
      </w:r>
      <w:r w:rsidRPr="00620107">
        <w:rPr>
          <w:rFonts w:eastAsia="Calibri" w:cstheme="minorHAnsi"/>
          <w:color w:val="000000"/>
          <w:sz w:val="24"/>
        </w:rPr>
        <w:t xml:space="preserve">for 5 years after the expenditure of </w:t>
      </w:r>
      <w:r w:rsidR="008A4895" w:rsidRPr="00620107">
        <w:rPr>
          <w:rFonts w:eastAsia="Calibri" w:cstheme="minorHAnsi"/>
          <w:color w:val="000000"/>
          <w:sz w:val="24"/>
        </w:rPr>
        <w:t>all funds</w:t>
      </w:r>
      <w:r w:rsidRPr="00620107">
        <w:rPr>
          <w:rFonts w:eastAsia="Calibri" w:cstheme="minorHAnsi"/>
          <w:color w:val="000000"/>
          <w:sz w:val="24"/>
        </w:rPr>
        <w:t xml:space="preserve"> from the grant under which </w:t>
      </w:r>
      <w:r w:rsidR="00C20AAA">
        <w:rPr>
          <w:rFonts w:eastAsia="Calibri" w:cstheme="minorHAnsi"/>
          <w:color w:val="000000"/>
          <w:sz w:val="24"/>
        </w:rPr>
        <w:t>HP</w:t>
      </w:r>
      <w:r w:rsidRPr="00620107">
        <w:rPr>
          <w:rFonts w:eastAsia="Calibri" w:cstheme="minorHAnsi"/>
          <w:color w:val="000000"/>
          <w:sz w:val="24"/>
        </w:rPr>
        <w:t xml:space="preserve"> participant was served. Copies made by digital scanning, photocopying, or similar methods may be substituted for the original records. Records pertaining to other funding sources must adhere to those record retention requirements.</w:t>
      </w:r>
    </w:p>
    <w:p w14:paraId="11C677E0" w14:textId="1F83AA14" w:rsidR="00B42400" w:rsidRPr="004A2AC0" w:rsidRDefault="00B42400" w:rsidP="00B42400">
      <w:pPr>
        <w:pStyle w:val="ListParagraph"/>
        <w:numPr>
          <w:ilvl w:val="0"/>
          <w:numId w:val="18"/>
        </w:numPr>
        <w:spacing w:after="0"/>
        <w:rPr>
          <w:rFonts w:eastAsia="Calibri" w:cstheme="minorHAnsi"/>
          <w:color w:val="000000"/>
          <w:sz w:val="24"/>
        </w:rPr>
      </w:pPr>
      <w:r w:rsidRPr="004A2AC0">
        <w:rPr>
          <w:rFonts w:eastAsia="Calibri" w:cstheme="minorHAnsi"/>
          <w:color w:val="000000"/>
          <w:sz w:val="24"/>
        </w:rPr>
        <w:t xml:space="preserve">Client files will be made available to CoC </w:t>
      </w:r>
      <w:r w:rsidR="00C20AAA" w:rsidRPr="004A2AC0">
        <w:rPr>
          <w:rFonts w:eastAsia="Calibri" w:cstheme="minorHAnsi"/>
          <w:color w:val="000000"/>
          <w:sz w:val="24"/>
        </w:rPr>
        <w:t xml:space="preserve">MO-604 </w:t>
      </w:r>
      <w:r w:rsidRPr="004A2AC0">
        <w:rPr>
          <w:rFonts w:eastAsia="Calibri" w:cstheme="minorHAnsi"/>
          <w:color w:val="000000"/>
          <w:sz w:val="24"/>
        </w:rPr>
        <w:t>lead agency during program monitoring visits. Participants have the right</w:t>
      </w:r>
      <w:r w:rsidR="00FE4BBE">
        <w:rPr>
          <w:rFonts w:eastAsia="Calibri" w:cstheme="minorHAnsi"/>
          <w:color w:val="000000"/>
          <w:sz w:val="24"/>
        </w:rPr>
        <w:t xml:space="preserve"> to</w:t>
      </w:r>
      <w:r w:rsidRPr="004A2AC0">
        <w:rPr>
          <w:rFonts w:eastAsia="Calibri" w:cstheme="minorHAnsi"/>
          <w:color w:val="000000"/>
          <w:sz w:val="24"/>
        </w:rPr>
        <w:t xml:space="preserve"> authorize whether they agree to having their file audited or not. </w:t>
      </w:r>
      <w:r w:rsidR="00C20AAA" w:rsidRPr="004A2AC0">
        <w:rPr>
          <w:rFonts w:eastAsia="Calibri" w:cstheme="minorHAnsi"/>
          <w:color w:val="000000"/>
          <w:sz w:val="24"/>
        </w:rPr>
        <w:t>HP</w:t>
      </w:r>
      <w:r w:rsidRPr="004A2AC0">
        <w:rPr>
          <w:rFonts w:eastAsia="Calibri" w:cstheme="minorHAnsi"/>
          <w:color w:val="000000"/>
          <w:sz w:val="24"/>
        </w:rPr>
        <w:t xml:space="preserve"> are responsible for documenting their client’s choice using a release of information or a signed document stating the client’s wish to have their file kept confidential.</w:t>
      </w:r>
      <w:r w:rsidR="00F05666" w:rsidRPr="004A2AC0">
        <w:rPr>
          <w:rFonts w:eastAsia="Calibri" w:cstheme="minorHAnsi"/>
          <w:color w:val="000000"/>
          <w:sz w:val="24"/>
        </w:rPr>
        <w:t xml:space="preserve"> </w:t>
      </w:r>
    </w:p>
    <w:p w14:paraId="05F18B78" w14:textId="77777777" w:rsidR="00B42400" w:rsidRPr="00B42400" w:rsidRDefault="00B42400" w:rsidP="00B42400">
      <w:pPr>
        <w:spacing w:after="0"/>
        <w:rPr>
          <w:rFonts w:eastAsia="Calibri" w:cstheme="minorHAnsi"/>
          <w:color w:val="000000"/>
          <w:sz w:val="24"/>
        </w:rPr>
      </w:pPr>
      <w:r w:rsidRPr="00B42400">
        <w:rPr>
          <w:rFonts w:eastAsia="Calibri" w:cstheme="minorHAnsi"/>
          <w:color w:val="000000"/>
          <w:sz w:val="24"/>
        </w:rPr>
        <w:t xml:space="preserve"> </w:t>
      </w:r>
    </w:p>
    <w:p w14:paraId="1E802BD3" w14:textId="77777777" w:rsidR="00B42400" w:rsidRPr="00B42400" w:rsidRDefault="00B42400" w:rsidP="00B42400">
      <w:pPr>
        <w:spacing w:after="0"/>
        <w:ind w:left="-5" w:hanging="10"/>
        <w:rPr>
          <w:rFonts w:eastAsia="Calibri" w:cstheme="minorHAnsi"/>
          <w:color w:val="000000"/>
          <w:sz w:val="24"/>
        </w:rPr>
      </w:pPr>
      <w:r w:rsidRPr="00B42400">
        <w:rPr>
          <w:rFonts w:eastAsia="Calibri" w:cstheme="minorHAnsi"/>
          <w:b/>
          <w:color w:val="000000"/>
          <w:sz w:val="24"/>
        </w:rPr>
        <w:t xml:space="preserve">EVALUATION AND PLANNING:  </w:t>
      </w:r>
    </w:p>
    <w:p w14:paraId="361DFE17" w14:textId="77777777" w:rsidR="00B42400" w:rsidRPr="00B42400" w:rsidRDefault="00B42400" w:rsidP="00B42400">
      <w:pPr>
        <w:spacing w:after="5" w:line="250" w:lineRule="auto"/>
        <w:ind w:left="-5" w:right="53" w:hanging="10"/>
        <w:rPr>
          <w:rFonts w:eastAsia="Calibri" w:cstheme="minorHAnsi"/>
          <w:color w:val="000000"/>
          <w:sz w:val="24"/>
        </w:rPr>
      </w:pPr>
      <w:r w:rsidRPr="00B42400">
        <w:rPr>
          <w:rFonts w:eastAsia="Calibri" w:cstheme="minorHAnsi"/>
          <w:b/>
          <w:color w:val="000000"/>
          <w:sz w:val="24"/>
        </w:rPr>
        <w:t>STANDARD</w:t>
      </w:r>
      <w:r w:rsidRPr="00B42400">
        <w:rPr>
          <w:rFonts w:eastAsia="Calibri" w:cstheme="minorHAnsi"/>
          <w:color w:val="000000"/>
          <w:sz w:val="24"/>
        </w:rPr>
        <w:t xml:space="preserve">: Ongoing program planning and evaluation will be conducted.  </w:t>
      </w:r>
    </w:p>
    <w:p w14:paraId="37A99A4A" w14:textId="77777777" w:rsidR="00B42400" w:rsidRPr="00B42400" w:rsidRDefault="00B42400" w:rsidP="00B42400">
      <w:pPr>
        <w:spacing w:after="0"/>
        <w:ind w:left="-5" w:hanging="10"/>
        <w:rPr>
          <w:rFonts w:eastAsia="Calibri" w:cstheme="minorHAnsi"/>
          <w:color w:val="000000"/>
          <w:sz w:val="24"/>
        </w:rPr>
      </w:pPr>
      <w:r w:rsidRPr="00B42400">
        <w:rPr>
          <w:rFonts w:eastAsia="Calibri" w:cstheme="minorHAnsi"/>
          <w:b/>
          <w:color w:val="000000"/>
          <w:sz w:val="24"/>
        </w:rPr>
        <w:t>CRITERIA</w:t>
      </w:r>
      <w:r w:rsidRPr="00B42400">
        <w:rPr>
          <w:rFonts w:eastAsia="Calibri" w:cstheme="minorHAnsi"/>
          <w:color w:val="000000"/>
          <w:sz w:val="24"/>
        </w:rPr>
        <w:t xml:space="preserve">:  </w:t>
      </w:r>
    </w:p>
    <w:p w14:paraId="0090CBDF" w14:textId="28949630" w:rsidR="00B42400" w:rsidRPr="00B42400" w:rsidRDefault="00C20AAA" w:rsidP="00B42400">
      <w:pPr>
        <w:numPr>
          <w:ilvl w:val="0"/>
          <w:numId w:val="7"/>
        </w:numPr>
        <w:spacing w:after="5" w:line="250" w:lineRule="auto"/>
        <w:ind w:right="53" w:hanging="236"/>
        <w:rPr>
          <w:rFonts w:eastAsia="Calibri" w:cstheme="minorHAnsi"/>
          <w:color w:val="000000"/>
          <w:sz w:val="24"/>
        </w:rPr>
      </w:pPr>
      <w:r>
        <w:rPr>
          <w:rFonts w:eastAsia="Calibri" w:cstheme="minorHAnsi"/>
          <w:color w:val="000000"/>
          <w:sz w:val="24"/>
        </w:rPr>
        <w:t>HP</w:t>
      </w:r>
      <w:r w:rsidR="00B42400" w:rsidRPr="00B42400">
        <w:rPr>
          <w:rFonts w:eastAsia="Calibri" w:cstheme="minorHAnsi"/>
          <w:color w:val="000000"/>
          <w:sz w:val="24"/>
        </w:rPr>
        <w:t xml:space="preserve"> has written goals and objectives for its services to meet the outcomes required by HUD, the local Continuum of Care, and other funders, as outlined in </w:t>
      </w:r>
      <w:r>
        <w:rPr>
          <w:rFonts w:eastAsia="Calibri" w:cstheme="minorHAnsi"/>
          <w:color w:val="000000"/>
          <w:sz w:val="24"/>
        </w:rPr>
        <w:t>HP</w:t>
      </w:r>
      <w:r w:rsidR="00B42400" w:rsidRPr="00B42400">
        <w:rPr>
          <w:rFonts w:eastAsia="Calibri" w:cstheme="minorHAnsi"/>
          <w:color w:val="000000"/>
          <w:sz w:val="24"/>
        </w:rPr>
        <w:t xml:space="preserve">’s original CoC application to HUD.  </w:t>
      </w:r>
    </w:p>
    <w:p w14:paraId="4DE9EC53" w14:textId="2B785A7D" w:rsidR="00B42400" w:rsidRPr="00B42400" w:rsidRDefault="00C20AAA" w:rsidP="00B42400">
      <w:pPr>
        <w:numPr>
          <w:ilvl w:val="0"/>
          <w:numId w:val="7"/>
        </w:numPr>
        <w:spacing w:after="5" w:line="250" w:lineRule="auto"/>
        <w:ind w:right="53" w:hanging="236"/>
        <w:rPr>
          <w:rFonts w:eastAsia="Calibri" w:cstheme="minorHAnsi"/>
          <w:color w:val="000000"/>
          <w:sz w:val="24"/>
        </w:rPr>
      </w:pPr>
      <w:r>
        <w:rPr>
          <w:rFonts w:eastAsia="Calibri" w:cstheme="minorHAnsi"/>
          <w:color w:val="000000"/>
          <w:sz w:val="24"/>
        </w:rPr>
        <w:t>HP</w:t>
      </w:r>
      <w:r w:rsidR="00B42400" w:rsidRPr="00B42400">
        <w:rPr>
          <w:rFonts w:eastAsia="Calibri" w:cstheme="minorHAnsi"/>
          <w:color w:val="000000"/>
          <w:sz w:val="24"/>
        </w:rPr>
        <w:t xml:space="preserve"> reviews the case management, housing, and follow-up needs of program participants and the existing services that are available to meet these needs. As appropriate, revisions to goals, objectives and activities are made based on program evaluation.  </w:t>
      </w:r>
    </w:p>
    <w:p w14:paraId="221BFC7B" w14:textId="769B5C7B" w:rsidR="00B42400" w:rsidRPr="00B42400" w:rsidRDefault="00C20AAA" w:rsidP="00B42400">
      <w:pPr>
        <w:numPr>
          <w:ilvl w:val="0"/>
          <w:numId w:val="7"/>
        </w:numPr>
        <w:spacing w:after="5" w:line="250" w:lineRule="auto"/>
        <w:ind w:right="53" w:hanging="236"/>
        <w:rPr>
          <w:rFonts w:eastAsia="Calibri" w:cstheme="minorHAnsi"/>
          <w:color w:val="000000"/>
          <w:sz w:val="24"/>
        </w:rPr>
      </w:pPr>
      <w:r>
        <w:rPr>
          <w:rFonts w:eastAsia="Calibri" w:cstheme="minorHAnsi"/>
          <w:color w:val="000000"/>
          <w:sz w:val="24"/>
        </w:rPr>
        <w:t>HP</w:t>
      </w:r>
      <w:r w:rsidR="00B42400" w:rsidRPr="00B42400">
        <w:rPr>
          <w:rFonts w:eastAsia="Calibri" w:cstheme="minorHAnsi"/>
          <w:color w:val="000000"/>
          <w:sz w:val="24"/>
        </w:rPr>
        <w:t xml:space="preserve"> exhibits regard for participant privacy in conducting and reporting its evaluation.  </w:t>
      </w:r>
    </w:p>
    <w:p w14:paraId="051F105B" w14:textId="034B65B0" w:rsidR="00D27A76" w:rsidRPr="00620107" w:rsidRDefault="00D27A76">
      <w:pPr>
        <w:rPr>
          <w:rFonts w:cstheme="minorHAnsi"/>
          <w:sz w:val="24"/>
          <w:szCs w:val="24"/>
        </w:rPr>
      </w:pPr>
    </w:p>
    <w:p w14:paraId="7E88C0D0" w14:textId="77777777" w:rsidR="00D27A76" w:rsidRPr="00620107" w:rsidRDefault="00D27A76">
      <w:pPr>
        <w:rPr>
          <w:rFonts w:cstheme="minorHAnsi"/>
          <w:sz w:val="24"/>
          <w:szCs w:val="24"/>
        </w:rPr>
      </w:pPr>
      <w:r w:rsidRPr="00620107">
        <w:rPr>
          <w:rFonts w:cstheme="minorHAnsi"/>
          <w:sz w:val="24"/>
          <w:szCs w:val="24"/>
        </w:rPr>
        <w:br w:type="page"/>
      </w:r>
    </w:p>
    <w:p w14:paraId="7141C5BA" w14:textId="38F72885" w:rsidR="00C00A11" w:rsidRPr="00620107" w:rsidRDefault="00D27A76">
      <w:pPr>
        <w:rPr>
          <w:rFonts w:cstheme="minorHAnsi"/>
          <w:b/>
          <w:bCs/>
          <w:sz w:val="32"/>
          <w:szCs w:val="32"/>
        </w:rPr>
      </w:pPr>
      <w:bookmarkStart w:id="1" w:name="Definitions"/>
      <w:r w:rsidRPr="00620107">
        <w:rPr>
          <w:rFonts w:cstheme="minorHAnsi"/>
          <w:b/>
          <w:bCs/>
          <w:sz w:val="32"/>
          <w:szCs w:val="32"/>
        </w:rPr>
        <w:lastRenderedPageBreak/>
        <w:t>DEFINITIONS</w:t>
      </w:r>
      <w:bookmarkEnd w:id="1"/>
    </w:p>
    <w:p w14:paraId="7C22B90D" w14:textId="771EAA18" w:rsidR="00F533DF" w:rsidRPr="00620107" w:rsidRDefault="00F533DF" w:rsidP="00F533DF">
      <w:pPr>
        <w:spacing w:before="240" w:after="5" w:line="250" w:lineRule="auto"/>
        <w:ind w:left="-5" w:right="53" w:hanging="10"/>
        <w:rPr>
          <w:rFonts w:eastAsia="Calibri" w:cstheme="minorHAnsi"/>
          <w:color w:val="000000"/>
          <w:sz w:val="24"/>
        </w:rPr>
      </w:pPr>
      <w:r w:rsidRPr="00B42400">
        <w:rPr>
          <w:rFonts w:eastAsia="Calibri" w:cstheme="minorHAnsi"/>
          <w:b/>
          <w:color w:val="000000"/>
          <w:sz w:val="24"/>
        </w:rPr>
        <w:t>Coordinated Entry</w:t>
      </w:r>
      <w:r w:rsidR="00620107" w:rsidRPr="00620107">
        <w:rPr>
          <w:rFonts w:eastAsia="Calibri" w:cstheme="minorHAnsi"/>
          <w:bCs/>
          <w:color w:val="000000"/>
          <w:sz w:val="24"/>
        </w:rPr>
        <w:t>—</w:t>
      </w:r>
      <w:r w:rsidRPr="00B42400">
        <w:rPr>
          <w:rFonts w:eastAsia="Calibri" w:cstheme="minorHAnsi"/>
          <w:color w:val="000000"/>
          <w:sz w:val="24"/>
        </w:rPr>
        <w:t>a</w:t>
      </w:r>
      <w:r w:rsidR="00620107">
        <w:rPr>
          <w:rFonts w:eastAsia="Calibri" w:cstheme="minorHAnsi"/>
          <w:color w:val="000000"/>
          <w:sz w:val="24"/>
        </w:rPr>
        <w:t xml:space="preserve"> </w:t>
      </w:r>
      <w:r w:rsidRPr="00B42400">
        <w:rPr>
          <w:rFonts w:eastAsia="Calibri" w:cstheme="minorHAnsi"/>
          <w:color w:val="000000"/>
          <w:sz w:val="24"/>
        </w:rPr>
        <w:t xml:space="preserve"> process developed to ensure that all people experiencing a housing crisis have fair and equal access and are quickly identified, assessed for, referred, and connected to housing and assistance based on their strengths and need</w:t>
      </w:r>
      <w:r w:rsidRPr="00620107">
        <w:rPr>
          <w:rFonts w:eastAsia="Calibri" w:cstheme="minorHAnsi"/>
          <w:color w:val="000000"/>
          <w:sz w:val="24"/>
        </w:rPr>
        <w:t>s.</w:t>
      </w:r>
    </w:p>
    <w:p w14:paraId="2C0BD639" w14:textId="77777777" w:rsidR="00620107" w:rsidRPr="00620107" w:rsidRDefault="00620107" w:rsidP="00620107">
      <w:pPr>
        <w:spacing w:after="5" w:line="250" w:lineRule="auto"/>
        <w:ind w:left="-5" w:right="53" w:hanging="10"/>
        <w:rPr>
          <w:rFonts w:eastAsia="Calibri" w:cstheme="minorHAnsi"/>
          <w:b/>
          <w:color w:val="000000"/>
          <w:sz w:val="24"/>
        </w:rPr>
      </w:pPr>
    </w:p>
    <w:p w14:paraId="147DBA8E" w14:textId="770A9DBF" w:rsidR="00620107" w:rsidRPr="00437D83" w:rsidRDefault="00620107" w:rsidP="00620107">
      <w:pPr>
        <w:spacing w:after="5" w:line="250" w:lineRule="auto"/>
        <w:ind w:left="-5" w:right="53" w:hanging="10"/>
        <w:rPr>
          <w:rFonts w:eastAsia="Calibri" w:cstheme="minorHAnsi"/>
          <w:bCs/>
          <w:color w:val="000000"/>
          <w:sz w:val="24"/>
        </w:rPr>
      </w:pPr>
      <w:bookmarkStart w:id="2" w:name="Dating"/>
      <w:r w:rsidRPr="00437D83">
        <w:rPr>
          <w:rFonts w:eastAsia="Calibri" w:cstheme="minorHAnsi"/>
          <w:b/>
          <w:color w:val="000000"/>
          <w:sz w:val="24"/>
        </w:rPr>
        <w:t>Dating Violence</w:t>
      </w:r>
      <w:bookmarkEnd w:id="2"/>
      <w:r w:rsidRPr="00437D83">
        <w:rPr>
          <w:rFonts w:eastAsia="Calibri" w:cstheme="minorHAnsi"/>
          <w:bCs/>
          <w:color w:val="000000"/>
          <w:sz w:val="24"/>
        </w:rPr>
        <w:t>—violence committed by a person:</w:t>
      </w:r>
    </w:p>
    <w:p w14:paraId="366A90A9" w14:textId="4CFD7FB9" w:rsidR="00620107" w:rsidRPr="00437D83" w:rsidRDefault="00620107" w:rsidP="00620107">
      <w:pPr>
        <w:pStyle w:val="ListParagraph"/>
        <w:numPr>
          <w:ilvl w:val="0"/>
          <w:numId w:val="19"/>
        </w:numPr>
        <w:spacing w:after="5" w:line="250" w:lineRule="auto"/>
        <w:ind w:right="53"/>
        <w:rPr>
          <w:rFonts w:eastAsia="Calibri" w:cstheme="minorHAnsi"/>
          <w:bCs/>
          <w:color w:val="000000"/>
          <w:sz w:val="24"/>
        </w:rPr>
      </w:pPr>
      <w:r w:rsidRPr="00437D83">
        <w:rPr>
          <w:rFonts w:eastAsia="Calibri" w:cstheme="minorHAnsi"/>
          <w:bCs/>
          <w:color w:val="000000"/>
          <w:sz w:val="24"/>
        </w:rPr>
        <w:t xml:space="preserve">Who is or has been in a social relationship of a romantic or intimate nature with the victim; </w:t>
      </w:r>
      <w:proofErr w:type="gramStart"/>
      <w:r w:rsidRPr="00437D83">
        <w:rPr>
          <w:rFonts w:eastAsia="Calibri" w:cstheme="minorHAnsi"/>
          <w:bCs/>
          <w:color w:val="000000"/>
          <w:sz w:val="24"/>
        </w:rPr>
        <w:t>and</w:t>
      </w:r>
      <w:proofErr w:type="gramEnd"/>
    </w:p>
    <w:p w14:paraId="313C6A47" w14:textId="3419C64E" w:rsidR="00620107" w:rsidRPr="00437D83" w:rsidRDefault="00620107" w:rsidP="00620107">
      <w:pPr>
        <w:pStyle w:val="ListParagraph"/>
        <w:numPr>
          <w:ilvl w:val="0"/>
          <w:numId w:val="19"/>
        </w:numPr>
        <w:spacing w:after="5" w:line="250" w:lineRule="auto"/>
        <w:ind w:right="53"/>
        <w:rPr>
          <w:rFonts w:eastAsia="Calibri" w:cstheme="minorHAnsi"/>
          <w:bCs/>
          <w:color w:val="000000"/>
          <w:sz w:val="24"/>
        </w:rPr>
      </w:pPr>
      <w:r w:rsidRPr="00437D83">
        <w:rPr>
          <w:rFonts w:eastAsia="Calibri" w:cstheme="minorHAnsi"/>
          <w:bCs/>
          <w:color w:val="000000"/>
          <w:sz w:val="24"/>
        </w:rPr>
        <w:t>Where the existence of such a relationship shall be determined based on a consideration of the following factors:</w:t>
      </w:r>
    </w:p>
    <w:p w14:paraId="75C5F92F" w14:textId="5BD97FF7" w:rsidR="00620107" w:rsidRPr="00437D83" w:rsidRDefault="00620107" w:rsidP="00620107">
      <w:pPr>
        <w:pStyle w:val="ListParagraph"/>
        <w:numPr>
          <w:ilvl w:val="0"/>
          <w:numId w:val="19"/>
        </w:numPr>
        <w:spacing w:after="5" w:line="250" w:lineRule="auto"/>
        <w:ind w:right="53"/>
        <w:rPr>
          <w:rFonts w:eastAsia="Calibri" w:cstheme="minorHAnsi"/>
          <w:bCs/>
          <w:color w:val="000000"/>
          <w:sz w:val="24"/>
        </w:rPr>
      </w:pPr>
      <w:r w:rsidRPr="00437D83">
        <w:rPr>
          <w:rFonts w:eastAsia="Calibri" w:cstheme="minorHAnsi"/>
          <w:bCs/>
          <w:color w:val="000000"/>
          <w:sz w:val="24"/>
        </w:rPr>
        <w:t xml:space="preserve">The length of the </w:t>
      </w:r>
      <w:proofErr w:type="gramStart"/>
      <w:r w:rsidRPr="00437D83">
        <w:rPr>
          <w:rFonts w:eastAsia="Calibri" w:cstheme="minorHAnsi"/>
          <w:bCs/>
          <w:color w:val="000000"/>
          <w:sz w:val="24"/>
        </w:rPr>
        <w:t>relationship;</w:t>
      </w:r>
      <w:proofErr w:type="gramEnd"/>
    </w:p>
    <w:p w14:paraId="46F586A5" w14:textId="420F1A92" w:rsidR="00620107" w:rsidRPr="00437D83" w:rsidRDefault="00620107" w:rsidP="00620107">
      <w:pPr>
        <w:pStyle w:val="ListParagraph"/>
        <w:numPr>
          <w:ilvl w:val="0"/>
          <w:numId w:val="19"/>
        </w:numPr>
        <w:spacing w:after="5" w:line="250" w:lineRule="auto"/>
        <w:ind w:right="53"/>
        <w:rPr>
          <w:rFonts w:eastAsia="Calibri" w:cstheme="minorHAnsi"/>
          <w:bCs/>
          <w:color w:val="000000"/>
          <w:sz w:val="24"/>
        </w:rPr>
      </w:pPr>
      <w:r w:rsidRPr="00437D83">
        <w:rPr>
          <w:rFonts w:eastAsia="Calibri" w:cstheme="minorHAnsi"/>
          <w:bCs/>
          <w:color w:val="000000"/>
          <w:sz w:val="24"/>
        </w:rPr>
        <w:t>The type of relationship; and</w:t>
      </w:r>
    </w:p>
    <w:p w14:paraId="543B4A79" w14:textId="587B25D5" w:rsidR="00620107" w:rsidRPr="00437D83" w:rsidRDefault="00620107" w:rsidP="00620107">
      <w:pPr>
        <w:pStyle w:val="ListParagraph"/>
        <w:numPr>
          <w:ilvl w:val="0"/>
          <w:numId w:val="19"/>
        </w:numPr>
        <w:spacing w:after="5" w:line="250" w:lineRule="auto"/>
        <w:ind w:right="53"/>
        <w:rPr>
          <w:rFonts w:eastAsia="Calibri" w:cstheme="minorHAnsi"/>
          <w:bCs/>
          <w:color w:val="000000"/>
          <w:sz w:val="24"/>
        </w:rPr>
      </w:pPr>
      <w:r w:rsidRPr="00437D83">
        <w:rPr>
          <w:rFonts w:eastAsia="Calibri" w:cstheme="minorHAnsi"/>
          <w:bCs/>
          <w:color w:val="000000"/>
          <w:sz w:val="24"/>
        </w:rPr>
        <w:t>The frequency of interaction between the persons involved in the relationship.</w:t>
      </w:r>
    </w:p>
    <w:p w14:paraId="638DAB9D" w14:textId="77777777" w:rsidR="00620107" w:rsidRPr="00437D83" w:rsidRDefault="00620107" w:rsidP="00620107">
      <w:pPr>
        <w:spacing w:after="5" w:line="250" w:lineRule="auto"/>
        <w:ind w:left="-5" w:right="53" w:hanging="10"/>
        <w:rPr>
          <w:rFonts w:eastAsia="Calibri" w:cstheme="minorHAnsi"/>
          <w:b/>
          <w:color w:val="000000"/>
          <w:sz w:val="24"/>
        </w:rPr>
      </w:pPr>
    </w:p>
    <w:p w14:paraId="42874EFF" w14:textId="62E40284" w:rsidR="00620107" w:rsidRPr="00437D83" w:rsidRDefault="00620107" w:rsidP="00620107">
      <w:pPr>
        <w:spacing w:after="5" w:line="250" w:lineRule="auto"/>
        <w:ind w:left="-5" w:right="53" w:hanging="10"/>
        <w:rPr>
          <w:rFonts w:eastAsia="Calibri" w:cstheme="minorHAnsi"/>
          <w:bCs/>
          <w:color w:val="000000"/>
          <w:sz w:val="24"/>
        </w:rPr>
      </w:pPr>
      <w:bookmarkStart w:id="3" w:name="DV"/>
      <w:r w:rsidRPr="00437D83">
        <w:rPr>
          <w:rFonts w:eastAsia="Calibri" w:cstheme="minorHAnsi"/>
          <w:b/>
          <w:color w:val="000000"/>
          <w:sz w:val="24"/>
        </w:rPr>
        <w:t>Domestic Violence</w:t>
      </w:r>
      <w:bookmarkEnd w:id="3"/>
      <w:r w:rsidRPr="00437D83">
        <w:rPr>
          <w:rFonts w:eastAsia="Calibri" w:cstheme="minorHAnsi"/>
          <w:bCs/>
          <w:color w:val="000000"/>
          <w:sz w:val="24"/>
        </w:rPr>
        <w:t>—includes felony or misdemeanor crimes of violence committed by a current or former spouse or intimate partner of the victim, by a person with whom the victim shares a child in common, by a person who is cohabitating with or has cohabitated with the victim as a spouse or intimate partner, by a person similarly situated to a spouse of the victim under the domestic or family violence laws of the jurisdiction receiving grant monies, or by any other person against an adult or youth victim who is protected from that person's acts under the domestic or family violence laws of the jurisdiction. The term “spouse or intimate partner of the victim” includes a person who is or has been in a social relationship of a romantic or intimate nature with the victim, as determined by the length of the relationship, the type of the relationship, and the frequency of interaction between the persons involved in the relationship.</w:t>
      </w:r>
    </w:p>
    <w:p w14:paraId="023496E1" w14:textId="1CDC7FFA" w:rsidR="00F533DF" w:rsidRPr="00437D83" w:rsidRDefault="00F533DF" w:rsidP="00F533DF">
      <w:pPr>
        <w:spacing w:before="240" w:after="5" w:line="250" w:lineRule="auto"/>
        <w:ind w:left="-5" w:right="53" w:hanging="10"/>
        <w:rPr>
          <w:rFonts w:eastAsia="Calibri" w:cstheme="minorHAnsi"/>
          <w:color w:val="000000"/>
          <w:sz w:val="24"/>
        </w:rPr>
      </w:pPr>
      <w:r w:rsidRPr="00437D83">
        <w:rPr>
          <w:rFonts w:eastAsia="Calibri" w:cstheme="minorHAnsi"/>
          <w:b/>
          <w:color w:val="000000"/>
          <w:sz w:val="24"/>
        </w:rPr>
        <w:t>Family</w:t>
      </w:r>
      <w:r w:rsidR="00620107" w:rsidRPr="00437D83">
        <w:rPr>
          <w:rFonts w:eastAsia="Calibri" w:cstheme="minorHAnsi"/>
          <w:color w:val="000000"/>
          <w:sz w:val="24"/>
        </w:rPr>
        <w:t>—</w:t>
      </w:r>
      <w:r w:rsidRPr="00437D83">
        <w:rPr>
          <w:rFonts w:eastAsia="Calibri" w:cstheme="minorHAnsi"/>
          <w:color w:val="000000"/>
          <w:sz w:val="24"/>
        </w:rPr>
        <w:t xml:space="preserve">includes, but is not limited to, regardless of marital status, actual or perceived sexual orientation, or gender identity, any group of persons presenting for assistance together with or without children and irrespective of age, relationship, or whether or not a member of the household has a disability. A child who is temporarily away from the home because of placement in foster care is considered a member of the family. 24 CFR 5.403 </w:t>
      </w:r>
    </w:p>
    <w:p w14:paraId="5158D371" w14:textId="4504D015" w:rsidR="007A7384" w:rsidRPr="00437D83" w:rsidRDefault="00F533DF" w:rsidP="00F533DF">
      <w:pPr>
        <w:spacing w:before="240" w:after="5" w:line="250" w:lineRule="auto"/>
        <w:ind w:left="-5" w:right="53" w:hanging="10"/>
        <w:rPr>
          <w:rFonts w:eastAsia="Calibri" w:cstheme="minorHAnsi"/>
          <w:color w:val="000000"/>
          <w:sz w:val="24"/>
        </w:rPr>
      </w:pPr>
      <w:bookmarkStart w:id="4" w:name="Homeless"/>
      <w:r w:rsidRPr="00437D83">
        <w:rPr>
          <w:rFonts w:eastAsia="Calibri" w:cstheme="minorHAnsi"/>
          <w:b/>
          <w:color w:val="000000"/>
          <w:sz w:val="24"/>
        </w:rPr>
        <w:t>Homeless</w:t>
      </w:r>
      <w:bookmarkEnd w:id="4"/>
      <w:r w:rsidR="00620107" w:rsidRPr="00437D83">
        <w:rPr>
          <w:rFonts w:eastAsia="Calibri" w:cstheme="minorHAnsi"/>
          <w:color w:val="000000"/>
          <w:sz w:val="24"/>
        </w:rPr>
        <w:t>—f</w:t>
      </w:r>
      <w:r w:rsidRPr="00437D83">
        <w:rPr>
          <w:rFonts w:eastAsia="Calibri" w:cstheme="minorHAnsi"/>
          <w:color w:val="000000"/>
          <w:sz w:val="24"/>
        </w:rPr>
        <w:t xml:space="preserve">or the purposes of CoC funded Rapid Re-Housing, homelessness is defined under the </w:t>
      </w:r>
      <w:hyperlink r:id="rId26" w:history="1">
        <w:r w:rsidRPr="00437D83">
          <w:rPr>
            <w:rStyle w:val="Hyperlink"/>
            <w:rFonts w:eastAsia="Calibri" w:cstheme="minorHAnsi"/>
            <w:sz w:val="24"/>
          </w:rPr>
          <w:t>Final Homeless Definition</w:t>
        </w:r>
      </w:hyperlink>
      <w:r w:rsidRPr="00437D83">
        <w:rPr>
          <w:rFonts w:eastAsia="Calibri" w:cstheme="minorHAnsi"/>
          <w:color w:val="000000"/>
          <w:sz w:val="24"/>
        </w:rPr>
        <w:t xml:space="preserve">, with the following eligible Categories of Homelessness: </w:t>
      </w:r>
    </w:p>
    <w:p w14:paraId="7AEDF948" w14:textId="77777777" w:rsidR="007A7384" w:rsidRPr="00437D83" w:rsidRDefault="00F533DF" w:rsidP="00F533DF">
      <w:pPr>
        <w:spacing w:before="240" w:after="5" w:line="250" w:lineRule="auto"/>
        <w:ind w:left="-5" w:right="53" w:hanging="10"/>
        <w:rPr>
          <w:rFonts w:eastAsia="Calibri" w:cstheme="minorHAnsi"/>
          <w:color w:val="000000"/>
          <w:sz w:val="24"/>
        </w:rPr>
      </w:pPr>
      <w:r w:rsidRPr="00437D83">
        <w:rPr>
          <w:rFonts w:eastAsia="Calibri" w:cstheme="minorHAnsi"/>
          <w:color w:val="000000"/>
          <w:sz w:val="24"/>
        </w:rPr>
        <w:t>Category 1) An individual or family who lacks a fixed, regular, and adequate nighttime residence, meaning:</w:t>
      </w:r>
    </w:p>
    <w:p w14:paraId="25C9031D" w14:textId="77777777" w:rsidR="007A7384" w:rsidRPr="00437D83" w:rsidRDefault="00F533DF" w:rsidP="007A7384">
      <w:pPr>
        <w:pStyle w:val="ListParagraph"/>
        <w:numPr>
          <w:ilvl w:val="0"/>
          <w:numId w:val="20"/>
        </w:numPr>
        <w:spacing w:before="240" w:after="5" w:line="250" w:lineRule="auto"/>
        <w:ind w:right="53"/>
        <w:rPr>
          <w:rFonts w:eastAsia="Calibri" w:cstheme="minorHAnsi"/>
          <w:color w:val="000000"/>
          <w:sz w:val="24"/>
        </w:rPr>
      </w:pPr>
      <w:r w:rsidRPr="00437D83">
        <w:rPr>
          <w:rFonts w:eastAsia="Calibri" w:cstheme="minorHAnsi"/>
          <w:color w:val="000000"/>
          <w:sz w:val="24"/>
        </w:rPr>
        <w:t>An individual or family with a primary nighttime residence that is a public or private place not designed for or ordinarily used as a regular sleeping accommodation for human beings, including a car, park, abandoned building, bus or train station, airport, or camping ground;</w:t>
      </w:r>
    </w:p>
    <w:p w14:paraId="2DAAD9A2" w14:textId="77777777" w:rsidR="00C20AAA" w:rsidRPr="00437D83" w:rsidRDefault="00F533DF" w:rsidP="00C20AAA">
      <w:pPr>
        <w:pStyle w:val="ListParagraph"/>
        <w:numPr>
          <w:ilvl w:val="0"/>
          <w:numId w:val="20"/>
        </w:numPr>
        <w:spacing w:before="240" w:after="5" w:line="250" w:lineRule="auto"/>
        <w:ind w:right="53"/>
        <w:rPr>
          <w:rFonts w:eastAsia="Calibri" w:cstheme="minorHAnsi"/>
          <w:color w:val="000000"/>
          <w:sz w:val="24"/>
        </w:rPr>
      </w:pPr>
      <w:r w:rsidRPr="00437D83">
        <w:rPr>
          <w:rFonts w:eastAsia="Calibri" w:cstheme="minorHAnsi"/>
          <w:color w:val="000000"/>
          <w:sz w:val="24"/>
        </w:rPr>
        <w:t>An individual or family living in a supervised publicly or privately operated shelter designated to provide temporary living arrangements (including congregate shelters, transitional housing, and hotels and motels paid for by charitable organizations or by federal, state, or local government programs for low- income individuals);</w:t>
      </w:r>
    </w:p>
    <w:p w14:paraId="572C4C18" w14:textId="64A8755A" w:rsidR="007A7384" w:rsidRPr="00437D83" w:rsidRDefault="00F533DF" w:rsidP="00C20AAA">
      <w:pPr>
        <w:pStyle w:val="ListParagraph"/>
        <w:numPr>
          <w:ilvl w:val="0"/>
          <w:numId w:val="20"/>
        </w:numPr>
        <w:spacing w:before="240" w:after="5" w:line="250" w:lineRule="auto"/>
        <w:ind w:right="53"/>
        <w:rPr>
          <w:rFonts w:eastAsia="Calibri" w:cstheme="minorHAnsi"/>
          <w:color w:val="000000"/>
          <w:sz w:val="24"/>
        </w:rPr>
      </w:pPr>
      <w:r w:rsidRPr="00437D83">
        <w:rPr>
          <w:rFonts w:eastAsia="Calibri" w:cstheme="minorHAnsi"/>
          <w:color w:val="000000"/>
          <w:sz w:val="24"/>
        </w:rPr>
        <w:lastRenderedPageBreak/>
        <w:t xml:space="preserve">An individual who is exiting an institution where he or she resided for 90 days or less and who resided in an emergency shelter or place not meant for human habitation immediately before entering that </w:t>
      </w:r>
      <w:proofErr w:type="gramStart"/>
      <w:r w:rsidRPr="00437D83">
        <w:rPr>
          <w:rFonts w:eastAsia="Calibri" w:cstheme="minorHAnsi"/>
          <w:color w:val="000000"/>
          <w:sz w:val="24"/>
        </w:rPr>
        <w:t>institution;</w:t>
      </w:r>
      <w:proofErr w:type="gramEnd"/>
      <w:r w:rsidRPr="00437D83">
        <w:rPr>
          <w:rFonts w:eastAsia="Calibri" w:cstheme="minorHAnsi"/>
          <w:color w:val="000000"/>
          <w:sz w:val="24"/>
        </w:rPr>
        <w:t xml:space="preserve"> </w:t>
      </w:r>
    </w:p>
    <w:p w14:paraId="3DF092D5" w14:textId="77777777" w:rsidR="007A7384" w:rsidRPr="00437D83" w:rsidRDefault="007A7384" w:rsidP="007A7384">
      <w:pPr>
        <w:pStyle w:val="ListParagraph"/>
        <w:spacing w:before="240" w:after="5" w:line="250" w:lineRule="auto"/>
        <w:ind w:left="-5" w:right="53"/>
        <w:rPr>
          <w:rFonts w:eastAsia="Calibri" w:cstheme="minorHAnsi"/>
          <w:color w:val="000000"/>
          <w:sz w:val="24"/>
        </w:rPr>
      </w:pPr>
    </w:p>
    <w:p w14:paraId="4BCA82F0" w14:textId="77777777" w:rsidR="007A7384" w:rsidRPr="00437D83" w:rsidRDefault="00F533DF" w:rsidP="007A7384">
      <w:pPr>
        <w:pStyle w:val="ListParagraph"/>
        <w:spacing w:before="240" w:after="5" w:line="250" w:lineRule="auto"/>
        <w:ind w:left="-5" w:right="53"/>
        <w:rPr>
          <w:rFonts w:eastAsia="Calibri" w:cstheme="minorHAnsi"/>
          <w:color w:val="000000"/>
          <w:sz w:val="24"/>
        </w:rPr>
      </w:pPr>
      <w:r w:rsidRPr="00437D83">
        <w:rPr>
          <w:rFonts w:eastAsia="Calibri" w:cstheme="minorHAnsi"/>
          <w:color w:val="000000"/>
          <w:sz w:val="24"/>
        </w:rPr>
        <w:t xml:space="preserve">Category 2) An individual or family will imminently lose their primary nighttime residence within 14 days, and no subsequent residence has been identified, and the household lacks the resources or support networks needed to obtain other permanent </w:t>
      </w:r>
      <w:proofErr w:type="gramStart"/>
      <w:r w:rsidRPr="00437D83">
        <w:rPr>
          <w:rFonts w:eastAsia="Calibri" w:cstheme="minorHAnsi"/>
          <w:color w:val="000000"/>
          <w:sz w:val="24"/>
        </w:rPr>
        <w:t>housing;</w:t>
      </w:r>
      <w:proofErr w:type="gramEnd"/>
      <w:r w:rsidRPr="00437D83">
        <w:rPr>
          <w:rFonts w:eastAsia="Calibri" w:cstheme="minorHAnsi"/>
          <w:color w:val="000000"/>
          <w:sz w:val="24"/>
        </w:rPr>
        <w:t xml:space="preserve"> or </w:t>
      </w:r>
    </w:p>
    <w:p w14:paraId="3C70C139" w14:textId="77777777" w:rsidR="007A7384" w:rsidRPr="00437D83" w:rsidRDefault="007A7384" w:rsidP="007A7384">
      <w:pPr>
        <w:pStyle w:val="ListParagraph"/>
        <w:spacing w:before="240" w:after="5" w:line="250" w:lineRule="auto"/>
        <w:ind w:left="-5" w:right="53"/>
        <w:rPr>
          <w:rFonts w:eastAsia="Calibri" w:cstheme="minorHAnsi"/>
          <w:color w:val="000000"/>
          <w:sz w:val="24"/>
        </w:rPr>
      </w:pPr>
    </w:p>
    <w:p w14:paraId="7EB6CFF3" w14:textId="5F2AD6DC" w:rsidR="00F533DF" w:rsidRPr="00437D83" w:rsidRDefault="00F533DF" w:rsidP="007A7384">
      <w:pPr>
        <w:pStyle w:val="ListParagraph"/>
        <w:spacing w:before="240" w:after="5" w:line="250" w:lineRule="auto"/>
        <w:ind w:left="-5" w:right="53"/>
        <w:rPr>
          <w:rFonts w:eastAsia="Calibri" w:cstheme="minorHAnsi"/>
          <w:color w:val="000000"/>
          <w:sz w:val="24"/>
        </w:rPr>
      </w:pPr>
      <w:r w:rsidRPr="00437D83">
        <w:rPr>
          <w:rFonts w:eastAsia="Calibri" w:cstheme="minorHAnsi"/>
          <w:color w:val="000000"/>
          <w:sz w:val="24"/>
        </w:rPr>
        <w:t xml:space="preserve">Category 4) Any individual or family who is fleeing (fleeing is defined by the individual, not </w:t>
      </w:r>
      <w:r w:rsidR="00C20AAA" w:rsidRPr="00437D83">
        <w:rPr>
          <w:rFonts w:eastAsia="Calibri" w:cstheme="minorHAnsi"/>
          <w:color w:val="000000"/>
          <w:sz w:val="24"/>
        </w:rPr>
        <w:t>HP</w:t>
      </w:r>
      <w:r w:rsidRPr="00437D83">
        <w:rPr>
          <w:rFonts w:eastAsia="Calibri" w:cstheme="minorHAnsi"/>
          <w:color w:val="000000"/>
          <w:sz w:val="24"/>
        </w:rPr>
        <w:t xml:space="preserve">), or is attempting to flee </w:t>
      </w:r>
      <w:hyperlink w:anchor="DV" w:history="1">
        <w:r w:rsidRPr="00437D83">
          <w:rPr>
            <w:rStyle w:val="Hyperlink"/>
            <w:rFonts w:eastAsia="Calibri" w:cstheme="minorHAnsi"/>
            <w:sz w:val="24"/>
          </w:rPr>
          <w:t>domestic violence</w:t>
        </w:r>
      </w:hyperlink>
      <w:r w:rsidRPr="00437D83">
        <w:rPr>
          <w:rFonts w:eastAsia="Calibri" w:cstheme="minorHAnsi"/>
          <w:color w:val="000000"/>
          <w:sz w:val="24"/>
        </w:rPr>
        <w:t xml:space="preserve">, </w:t>
      </w:r>
      <w:hyperlink w:anchor="Dating" w:history="1">
        <w:r w:rsidRPr="00437D83">
          <w:rPr>
            <w:rStyle w:val="Hyperlink"/>
            <w:rFonts w:eastAsia="Calibri" w:cstheme="minorHAnsi"/>
            <w:sz w:val="24"/>
          </w:rPr>
          <w:t>dating violence</w:t>
        </w:r>
      </w:hyperlink>
      <w:r w:rsidRPr="00437D83">
        <w:rPr>
          <w:rFonts w:eastAsia="Calibri" w:cstheme="minorHAnsi"/>
          <w:color w:val="000000"/>
          <w:sz w:val="24"/>
        </w:rPr>
        <w:t xml:space="preserve">, </w:t>
      </w:r>
      <w:hyperlink w:anchor="SA" w:history="1">
        <w:r w:rsidRPr="00437D83">
          <w:rPr>
            <w:rStyle w:val="Hyperlink"/>
            <w:rFonts w:eastAsia="Calibri" w:cstheme="minorHAnsi"/>
            <w:sz w:val="24"/>
          </w:rPr>
          <w:t>sexual assault</w:t>
        </w:r>
      </w:hyperlink>
      <w:r w:rsidRPr="00437D83">
        <w:rPr>
          <w:rFonts w:eastAsia="Calibri" w:cstheme="minorHAnsi"/>
          <w:color w:val="000000"/>
          <w:sz w:val="24"/>
        </w:rPr>
        <w:t xml:space="preserve">, </w:t>
      </w:r>
      <w:hyperlink w:anchor="Stalking" w:history="1">
        <w:r w:rsidRPr="00437D83">
          <w:rPr>
            <w:rStyle w:val="Hyperlink"/>
            <w:rFonts w:eastAsia="Calibri" w:cstheme="minorHAnsi"/>
            <w:sz w:val="24"/>
          </w:rPr>
          <w:t>stalking</w:t>
        </w:r>
      </w:hyperlink>
      <w:r w:rsidRPr="00437D83">
        <w:rPr>
          <w:rFonts w:eastAsia="Calibri" w:cstheme="minorHAnsi"/>
          <w:color w:val="000000"/>
          <w:sz w:val="24"/>
        </w:rPr>
        <w:t xml:space="preserve">, or other dangerous or life-threatening conditions that relate to violence against the individual or a family member, including a child, that has either taken place within the individual’s or family’s primary nighttime residence or has made the individual or family afraid to return to their primary nighttime residence; and has no other residence and lacks the resources or support networks, e.g., family friends, faith-based or other social networks, to obtain other permanent housing. </w:t>
      </w:r>
      <w:r w:rsidRPr="00437D83">
        <w:rPr>
          <w:rFonts w:eastAsia="Calibri" w:cstheme="minorHAnsi"/>
          <w:i/>
          <w:color w:val="000000"/>
          <w:sz w:val="24"/>
        </w:rPr>
        <w:t xml:space="preserve">“Rapid Re-Housing: ESG vs CoC”, </w:t>
      </w:r>
      <w:r w:rsidRPr="00437D83">
        <w:rPr>
          <w:rFonts w:eastAsia="Calibri" w:cstheme="minorHAnsi"/>
          <w:color w:val="000000"/>
          <w:sz w:val="24"/>
        </w:rPr>
        <w:t>HUD Exchange.</w:t>
      </w:r>
    </w:p>
    <w:p w14:paraId="25792306" w14:textId="5E028161" w:rsidR="00F533DF" w:rsidRPr="00437D83" w:rsidRDefault="00F533DF" w:rsidP="00F533DF">
      <w:pPr>
        <w:spacing w:before="240" w:after="5" w:line="250" w:lineRule="auto"/>
        <w:ind w:left="-5" w:right="53" w:hanging="10"/>
        <w:rPr>
          <w:rFonts w:eastAsia="Calibri" w:cstheme="minorHAnsi"/>
          <w:color w:val="000000"/>
          <w:sz w:val="24"/>
        </w:rPr>
      </w:pPr>
      <w:r w:rsidRPr="00437D83">
        <w:rPr>
          <w:rFonts w:eastAsia="Calibri" w:cstheme="minorHAnsi"/>
          <w:b/>
          <w:color w:val="000000"/>
          <w:sz w:val="24"/>
        </w:rPr>
        <w:t>Homeless Management information System (HMIS)</w:t>
      </w:r>
      <w:r w:rsidR="00620107" w:rsidRPr="00437D83">
        <w:rPr>
          <w:rFonts w:eastAsia="Calibri" w:cstheme="minorHAnsi"/>
          <w:bCs/>
          <w:color w:val="000000"/>
          <w:sz w:val="24"/>
        </w:rPr>
        <w:t>—t</w:t>
      </w:r>
      <w:r w:rsidRPr="00437D83">
        <w:rPr>
          <w:rFonts w:eastAsia="Calibri" w:cstheme="minorHAnsi"/>
          <w:color w:val="000000"/>
          <w:sz w:val="24"/>
        </w:rPr>
        <w:t xml:space="preserve">he information system designated by the Continuum of Care to comply with HUD’s data collection, management, and reporting standards and used to collect client-level data and data on the provision of housing and services to homeless individuals and families and persons at-risk of homelessness. Domestic violence providers utilize a separate, comparable database in lieu of HMIS, to protect client data from sharing. </w:t>
      </w:r>
      <w:r w:rsidR="00C20AAA" w:rsidRPr="00437D83">
        <w:rPr>
          <w:rFonts w:eastAsia="Calibri" w:cstheme="minorHAnsi"/>
          <w:color w:val="000000"/>
          <w:sz w:val="24"/>
        </w:rPr>
        <w:t>(</w:t>
      </w:r>
      <w:r w:rsidRPr="00437D83">
        <w:rPr>
          <w:rFonts w:eastAsia="Calibri" w:cstheme="minorHAnsi"/>
          <w:color w:val="000000"/>
          <w:sz w:val="24"/>
        </w:rPr>
        <w:t>24 CFR 578.3</w:t>
      </w:r>
      <w:r w:rsidR="00C20AAA" w:rsidRPr="00437D83">
        <w:rPr>
          <w:rFonts w:eastAsia="Calibri" w:cstheme="minorHAnsi"/>
          <w:color w:val="000000"/>
          <w:sz w:val="24"/>
        </w:rPr>
        <w:t>)</w:t>
      </w:r>
      <w:r w:rsidRPr="00437D83">
        <w:rPr>
          <w:rFonts w:eastAsia="Calibri" w:cstheme="minorHAnsi"/>
          <w:color w:val="000000"/>
          <w:sz w:val="24"/>
        </w:rPr>
        <w:t xml:space="preserve"> </w:t>
      </w:r>
    </w:p>
    <w:p w14:paraId="570A99D9" w14:textId="0CE789D5" w:rsidR="00F533DF" w:rsidRPr="00437D83" w:rsidRDefault="00F533DF" w:rsidP="00F533DF">
      <w:pPr>
        <w:spacing w:before="240" w:after="5" w:line="250" w:lineRule="auto"/>
        <w:ind w:left="-5" w:right="53" w:hanging="10"/>
        <w:rPr>
          <w:rFonts w:eastAsia="Calibri" w:cstheme="minorHAnsi"/>
          <w:color w:val="000000"/>
          <w:sz w:val="24"/>
        </w:rPr>
      </w:pPr>
      <w:r w:rsidRPr="00437D83">
        <w:rPr>
          <w:rFonts w:eastAsia="Calibri" w:cstheme="minorHAnsi"/>
          <w:b/>
          <w:color w:val="000000"/>
          <w:sz w:val="24"/>
        </w:rPr>
        <w:t>Housing First</w:t>
      </w:r>
      <w:r w:rsidR="00620107" w:rsidRPr="00437D83">
        <w:rPr>
          <w:rFonts w:eastAsia="Calibri" w:cstheme="minorHAnsi"/>
          <w:color w:val="000000"/>
          <w:sz w:val="24"/>
        </w:rPr>
        <w:t>—</w:t>
      </w:r>
      <w:r w:rsidRPr="00437D83">
        <w:rPr>
          <w:rFonts w:eastAsia="Calibri" w:cstheme="minorHAnsi"/>
          <w:color w:val="000000"/>
          <w:sz w:val="24"/>
        </w:rPr>
        <w:t>a</w:t>
      </w:r>
      <w:r w:rsidR="00620107" w:rsidRPr="00437D83">
        <w:rPr>
          <w:rFonts w:eastAsia="Calibri" w:cstheme="minorHAnsi"/>
          <w:color w:val="000000"/>
          <w:sz w:val="24"/>
        </w:rPr>
        <w:t>n</w:t>
      </w:r>
      <w:r w:rsidRPr="00437D83">
        <w:rPr>
          <w:rFonts w:eastAsia="Calibri" w:cstheme="minorHAnsi"/>
          <w:color w:val="000000"/>
          <w:sz w:val="24"/>
        </w:rPr>
        <w:t xml:space="preserve"> approach to </w:t>
      </w:r>
      <w:proofErr w:type="gramStart"/>
      <w:r w:rsidRPr="00437D83">
        <w:rPr>
          <w:rFonts w:eastAsia="Calibri" w:cstheme="minorHAnsi"/>
          <w:color w:val="000000"/>
          <w:sz w:val="24"/>
        </w:rPr>
        <w:t>quickly and successfully connect individuals and families experiencing homelessness</w:t>
      </w:r>
      <w:proofErr w:type="gramEnd"/>
      <w:r w:rsidRPr="00437D83">
        <w:rPr>
          <w:rFonts w:eastAsia="Calibri" w:cstheme="minorHAnsi"/>
          <w:color w:val="000000"/>
          <w:sz w:val="24"/>
        </w:rPr>
        <w:t xml:space="preserve"> to permanent housing without preconditions and barriers to entry, such as sobriety, treatment or service participation requirements. Supportive services are offered to maximize housing stability and prevent returns to homelessness as opposed to addressing predetermined treatment goals prior to permanent housing entry.  </w:t>
      </w:r>
    </w:p>
    <w:p w14:paraId="329F19C9" w14:textId="3FFB2A30" w:rsidR="00B42400" w:rsidRPr="00437D83" w:rsidRDefault="00B42400" w:rsidP="00F533DF">
      <w:pPr>
        <w:spacing w:before="240" w:after="5" w:line="250" w:lineRule="auto"/>
        <w:ind w:left="-5" w:right="53" w:hanging="10"/>
        <w:rPr>
          <w:rFonts w:eastAsia="Calibri" w:cstheme="minorHAnsi"/>
          <w:color w:val="000000"/>
          <w:sz w:val="24"/>
        </w:rPr>
      </w:pPr>
      <w:r w:rsidRPr="00437D83">
        <w:rPr>
          <w:rFonts w:eastAsia="Calibri" w:cstheme="minorHAnsi"/>
          <w:b/>
          <w:color w:val="000000"/>
          <w:sz w:val="24"/>
        </w:rPr>
        <w:t>Rapid Re-Housing</w:t>
      </w:r>
      <w:r w:rsidR="00620107" w:rsidRPr="00437D83">
        <w:rPr>
          <w:rFonts w:eastAsia="Calibri" w:cstheme="minorHAnsi"/>
          <w:color w:val="000000"/>
          <w:sz w:val="24"/>
        </w:rPr>
        <w:t>—a</w:t>
      </w:r>
      <w:r w:rsidRPr="00437D83">
        <w:rPr>
          <w:rFonts w:eastAsia="Calibri" w:cstheme="minorHAnsi"/>
          <w:color w:val="000000"/>
          <w:sz w:val="24"/>
        </w:rPr>
        <w:t xml:space="preserve"> program designed to help individuals and families exit homelessness as quickly as possible, move to permanent housing, and achieve stability in that housing. Rapid Re-housing assistance is offered without preconditions (such as employment, income, absence of criminal record, or sobriety), and the resources and services provided are typically tailored to the unique needs of the household. The core components of a rapid re-housing program are housing identification and relocation, short-and/or medium-term rental assistance (1-24 months), move-in (financial) assistance, and case management and housing stabilization services. In addition, Rapid Re-Housing may be utilized to serve as bridge housing to other permanent housing programs. In such cases, individuals and families considered chronically homeless at program entry maintain their chronically homeless status during the time that they are receiving Rapid Re-Housing assistance.  24 CFR 578.37 &amp; “</w:t>
      </w:r>
      <w:r w:rsidRPr="00437D83">
        <w:rPr>
          <w:rFonts w:eastAsia="Calibri" w:cstheme="minorHAnsi"/>
          <w:i/>
          <w:color w:val="000000"/>
          <w:sz w:val="24"/>
        </w:rPr>
        <w:t xml:space="preserve">Core Components of Rapid Re-Housing”, </w:t>
      </w:r>
      <w:r w:rsidRPr="00437D83">
        <w:rPr>
          <w:rFonts w:eastAsia="Calibri" w:cstheme="minorHAnsi"/>
          <w:color w:val="000000"/>
          <w:sz w:val="24"/>
        </w:rPr>
        <w:t>National Alliance to End Homelessness.</w:t>
      </w:r>
    </w:p>
    <w:p w14:paraId="18764D19" w14:textId="77777777" w:rsidR="00620107" w:rsidRPr="00437D83" w:rsidRDefault="00620107" w:rsidP="00620107">
      <w:pPr>
        <w:spacing w:after="5" w:line="250" w:lineRule="auto"/>
        <w:ind w:left="-5" w:right="53" w:hanging="10"/>
        <w:rPr>
          <w:rFonts w:eastAsia="Calibri" w:cstheme="minorHAnsi"/>
          <w:b/>
          <w:color w:val="000000"/>
          <w:sz w:val="24"/>
        </w:rPr>
      </w:pPr>
    </w:p>
    <w:p w14:paraId="6CEF67BC" w14:textId="71568244" w:rsidR="00620107" w:rsidRPr="00437D83" w:rsidRDefault="00620107" w:rsidP="00620107">
      <w:pPr>
        <w:spacing w:after="5" w:line="250" w:lineRule="auto"/>
        <w:ind w:left="-5" w:right="53" w:hanging="10"/>
        <w:rPr>
          <w:rFonts w:eastAsia="Calibri" w:cstheme="minorHAnsi"/>
          <w:b/>
          <w:color w:val="000000"/>
          <w:sz w:val="24"/>
        </w:rPr>
      </w:pPr>
      <w:bookmarkStart w:id="5" w:name="SA"/>
      <w:r w:rsidRPr="00437D83">
        <w:rPr>
          <w:rFonts w:eastAsia="Calibri" w:cstheme="minorHAnsi"/>
          <w:b/>
          <w:color w:val="000000"/>
          <w:sz w:val="24"/>
        </w:rPr>
        <w:t>Sexual Assault</w:t>
      </w:r>
      <w:bookmarkEnd w:id="5"/>
      <w:r w:rsidRPr="00437D83">
        <w:rPr>
          <w:rFonts w:eastAsia="Calibri" w:cstheme="minorHAnsi"/>
          <w:bCs/>
          <w:color w:val="000000"/>
          <w:sz w:val="24"/>
        </w:rPr>
        <w:t>—any nonconsensual sexual act proscribed by Federal, tribal, or State law, including when the victim lacks capacity to consent.</w:t>
      </w:r>
    </w:p>
    <w:p w14:paraId="61DF864E" w14:textId="77777777" w:rsidR="00620107" w:rsidRPr="00437D83" w:rsidRDefault="00620107" w:rsidP="00620107">
      <w:pPr>
        <w:spacing w:after="5" w:line="250" w:lineRule="auto"/>
        <w:ind w:left="-5" w:right="53" w:hanging="10"/>
        <w:rPr>
          <w:rFonts w:eastAsia="Calibri" w:cstheme="minorHAnsi"/>
          <w:b/>
          <w:color w:val="000000"/>
          <w:sz w:val="24"/>
        </w:rPr>
      </w:pPr>
    </w:p>
    <w:p w14:paraId="3F14ABBA" w14:textId="77777777" w:rsidR="007A7384" w:rsidRPr="00437D83" w:rsidRDefault="00620107" w:rsidP="00620107">
      <w:pPr>
        <w:spacing w:after="5" w:line="250" w:lineRule="auto"/>
        <w:ind w:left="-5" w:right="53" w:hanging="10"/>
        <w:rPr>
          <w:rFonts w:eastAsia="Calibri" w:cstheme="minorHAnsi"/>
          <w:bCs/>
          <w:color w:val="000000"/>
          <w:sz w:val="24"/>
        </w:rPr>
      </w:pPr>
      <w:bookmarkStart w:id="6" w:name="Stalking"/>
      <w:r w:rsidRPr="00437D83">
        <w:rPr>
          <w:rFonts w:eastAsia="Calibri" w:cstheme="minorHAnsi"/>
          <w:b/>
          <w:color w:val="000000"/>
          <w:sz w:val="24"/>
        </w:rPr>
        <w:t>Stalking</w:t>
      </w:r>
      <w:bookmarkEnd w:id="6"/>
      <w:r w:rsidRPr="00437D83">
        <w:rPr>
          <w:rFonts w:eastAsia="Calibri" w:cstheme="minorHAnsi"/>
          <w:bCs/>
          <w:color w:val="000000"/>
          <w:sz w:val="24"/>
        </w:rPr>
        <w:t>—engaging in a course of conduct directed at a specific person that would cause a reasonable person to:</w:t>
      </w:r>
    </w:p>
    <w:p w14:paraId="0D57D7B9" w14:textId="77777777" w:rsidR="007A7384" w:rsidRPr="00437D83" w:rsidRDefault="00620107" w:rsidP="007A7384">
      <w:pPr>
        <w:pStyle w:val="ListParagraph"/>
        <w:numPr>
          <w:ilvl w:val="0"/>
          <w:numId w:val="21"/>
        </w:numPr>
        <w:spacing w:after="5" w:line="250" w:lineRule="auto"/>
        <w:ind w:right="53"/>
        <w:rPr>
          <w:rFonts w:eastAsia="Calibri" w:cstheme="minorHAnsi"/>
          <w:bCs/>
          <w:color w:val="000000"/>
          <w:sz w:val="24"/>
        </w:rPr>
      </w:pPr>
      <w:r w:rsidRPr="00437D83">
        <w:rPr>
          <w:rFonts w:eastAsia="Calibri" w:cstheme="minorHAnsi"/>
          <w:bCs/>
          <w:color w:val="000000"/>
          <w:sz w:val="24"/>
        </w:rPr>
        <w:lastRenderedPageBreak/>
        <w:t>Fear for the person's individual safety or the safety of others; or</w:t>
      </w:r>
    </w:p>
    <w:p w14:paraId="56BA03E3" w14:textId="01B4BA33" w:rsidR="00620107" w:rsidRPr="00437D83" w:rsidRDefault="00620107" w:rsidP="007A7384">
      <w:pPr>
        <w:pStyle w:val="ListParagraph"/>
        <w:numPr>
          <w:ilvl w:val="0"/>
          <w:numId w:val="21"/>
        </w:numPr>
        <w:spacing w:after="5" w:line="250" w:lineRule="auto"/>
        <w:ind w:right="53"/>
        <w:rPr>
          <w:rFonts w:eastAsia="Calibri" w:cstheme="minorHAnsi"/>
          <w:bCs/>
          <w:color w:val="000000"/>
          <w:sz w:val="24"/>
        </w:rPr>
      </w:pPr>
      <w:r w:rsidRPr="00437D83">
        <w:rPr>
          <w:rFonts w:eastAsia="Calibri" w:cstheme="minorHAnsi"/>
          <w:bCs/>
          <w:color w:val="000000"/>
          <w:sz w:val="24"/>
        </w:rPr>
        <w:t>Suffer substantial emotional distress.</w:t>
      </w:r>
    </w:p>
    <w:p w14:paraId="407131EE" w14:textId="38DE45C5" w:rsidR="00B42400" w:rsidRPr="00B42400" w:rsidRDefault="00B42400" w:rsidP="00B42400">
      <w:pPr>
        <w:spacing w:after="0"/>
        <w:rPr>
          <w:rFonts w:eastAsia="Calibri" w:cstheme="minorHAnsi"/>
          <w:color w:val="000000"/>
          <w:sz w:val="24"/>
        </w:rPr>
      </w:pPr>
    </w:p>
    <w:p w14:paraId="672C165A" w14:textId="35C5D978" w:rsidR="00B42400" w:rsidRPr="00B42400" w:rsidRDefault="00B42400" w:rsidP="00B42400">
      <w:pPr>
        <w:spacing w:after="0"/>
        <w:rPr>
          <w:rFonts w:eastAsia="Calibri" w:cstheme="minorHAnsi"/>
          <w:color w:val="000000"/>
          <w:sz w:val="24"/>
        </w:rPr>
      </w:pPr>
    </w:p>
    <w:p w14:paraId="7CDA5060" w14:textId="77777777" w:rsidR="00B42400" w:rsidRPr="00620107" w:rsidRDefault="00B42400">
      <w:pPr>
        <w:rPr>
          <w:rFonts w:cstheme="minorHAnsi"/>
          <w:sz w:val="24"/>
          <w:szCs w:val="24"/>
        </w:rPr>
      </w:pPr>
    </w:p>
    <w:sectPr w:rsidR="00B42400" w:rsidRPr="00620107" w:rsidSect="006C72F9">
      <w:footerReference w:type="default" r:id="rId27"/>
      <w:pgSz w:w="12240" w:h="15840"/>
      <w:pgMar w:top="288" w:right="1440" w:bottom="72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Cayla DeChane" w:date="2020-06-02T12:29:00Z" w:initials="CD">
    <w:p w14:paraId="78E22F9E" w14:textId="1CB265D6" w:rsidR="00437D83" w:rsidRDefault="00437D83">
      <w:pPr>
        <w:pStyle w:val="CommentText"/>
      </w:pPr>
      <w:r>
        <w:rPr>
          <w:rStyle w:val="CommentReference"/>
        </w:rPr>
        <w:annotationRef/>
      </w:r>
      <w:r>
        <w:t>To be linked!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8E22F9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80C4C4" w16cex:dateUtc="2020-06-02T17: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8E22F9E" w16cid:durableId="2280C4C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968B99" w14:textId="77777777" w:rsidR="001F53F1" w:rsidRDefault="001F53F1" w:rsidP="006C72F9">
      <w:pPr>
        <w:spacing w:after="0" w:line="240" w:lineRule="auto"/>
      </w:pPr>
      <w:r>
        <w:separator/>
      </w:r>
    </w:p>
  </w:endnote>
  <w:endnote w:type="continuationSeparator" w:id="0">
    <w:p w14:paraId="1D86A2C1" w14:textId="77777777" w:rsidR="001F53F1" w:rsidRDefault="001F53F1" w:rsidP="006C72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53822906"/>
      <w:docPartObj>
        <w:docPartGallery w:val="Page Numbers (Bottom of Page)"/>
        <w:docPartUnique/>
      </w:docPartObj>
    </w:sdtPr>
    <w:sdtEndPr/>
    <w:sdtContent>
      <w:sdt>
        <w:sdtPr>
          <w:id w:val="-1769616900"/>
          <w:docPartObj>
            <w:docPartGallery w:val="Page Numbers (Top of Page)"/>
            <w:docPartUnique/>
          </w:docPartObj>
        </w:sdtPr>
        <w:sdtEndPr/>
        <w:sdtContent>
          <w:p w14:paraId="4D748A19" w14:textId="4ADBAB1B" w:rsidR="006C72F9" w:rsidRDefault="006C72F9" w:rsidP="006C72F9">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2931D2">
              <w:rPr>
                <w:b/>
                <w:bCs/>
                <w:noProof/>
              </w:rPr>
              <w:t>11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931D2">
              <w:rPr>
                <w:b/>
                <w:bCs/>
                <w:noProof/>
              </w:rPr>
              <w:t>11</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4E2F4E" w14:textId="77777777" w:rsidR="001F53F1" w:rsidRDefault="001F53F1" w:rsidP="006C72F9">
      <w:pPr>
        <w:spacing w:after="0" w:line="240" w:lineRule="auto"/>
      </w:pPr>
      <w:r>
        <w:separator/>
      </w:r>
    </w:p>
  </w:footnote>
  <w:footnote w:type="continuationSeparator" w:id="0">
    <w:p w14:paraId="19228972" w14:textId="77777777" w:rsidR="001F53F1" w:rsidRDefault="001F53F1" w:rsidP="006C72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1D28A7"/>
    <w:multiLevelType w:val="hybridMultilevel"/>
    <w:tmpl w:val="818687B6"/>
    <w:lvl w:ilvl="0" w:tplc="91A61B78">
      <w:start w:val="1"/>
      <w:numFmt w:val="decimal"/>
      <w:lvlText w:val="%1."/>
      <w:lvlJc w:val="left"/>
      <w:pPr>
        <w:ind w:left="235" w:firstLine="0"/>
      </w:pPr>
      <w:rPr>
        <w:rFonts w:ascii="Calibri" w:eastAsia="Calibri" w:hAnsi="Calibri" w:cs="Calibri" w:hint="default"/>
        <w:b w:val="0"/>
        <w:i w:val="0"/>
        <w:strike w:val="0"/>
        <w:dstrike w:val="0"/>
        <w:color w:val="000000"/>
        <w:sz w:val="24"/>
        <w:szCs w:val="24"/>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6721B0"/>
    <w:multiLevelType w:val="hybridMultilevel"/>
    <w:tmpl w:val="3E244306"/>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2" w15:restartNumberingAfterBreak="0">
    <w:nsid w:val="0AD71D09"/>
    <w:multiLevelType w:val="hybridMultilevel"/>
    <w:tmpl w:val="2E18C7B6"/>
    <w:lvl w:ilvl="0" w:tplc="0409000F">
      <w:start w:val="1"/>
      <w:numFmt w:val="decimal"/>
      <w:lvlText w:val="%1."/>
      <w:lvlJc w:val="left"/>
      <w:pPr>
        <w:ind w:left="345" w:hanging="360"/>
      </w:p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3" w15:restartNumberingAfterBreak="0">
    <w:nsid w:val="12087781"/>
    <w:multiLevelType w:val="hybridMultilevel"/>
    <w:tmpl w:val="B8923286"/>
    <w:lvl w:ilvl="0" w:tplc="C0EA759E">
      <w:start w:val="1"/>
      <w:numFmt w:val="lowerLetter"/>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ED46AC2">
      <w:start w:val="1"/>
      <w:numFmt w:val="decimal"/>
      <w:lvlText w:val="%2."/>
      <w:lvlJc w:val="left"/>
      <w:pPr>
        <w:ind w:left="95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FE41896">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84436A4">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8527A72">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29C2DA2">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DB06262">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A00AC8A">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E706F1C">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68073C7"/>
    <w:multiLevelType w:val="hybridMultilevel"/>
    <w:tmpl w:val="2E18C7B6"/>
    <w:lvl w:ilvl="0" w:tplc="0409000F">
      <w:start w:val="1"/>
      <w:numFmt w:val="decimal"/>
      <w:lvlText w:val="%1."/>
      <w:lvlJc w:val="left"/>
      <w:pPr>
        <w:ind w:left="345" w:hanging="360"/>
      </w:p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5" w15:restartNumberingAfterBreak="0">
    <w:nsid w:val="1B985F09"/>
    <w:multiLevelType w:val="hybridMultilevel"/>
    <w:tmpl w:val="3ABEF918"/>
    <w:lvl w:ilvl="0" w:tplc="9E9AF640">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BFCAB3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A2A82F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884BB9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F005F1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7A20DC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D9418F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4300B9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9EACAC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F2C0690"/>
    <w:multiLevelType w:val="hybridMultilevel"/>
    <w:tmpl w:val="F586A0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AC759DD"/>
    <w:multiLevelType w:val="hybridMultilevel"/>
    <w:tmpl w:val="6D142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FF41EC"/>
    <w:multiLevelType w:val="hybridMultilevel"/>
    <w:tmpl w:val="67D6FFAC"/>
    <w:lvl w:ilvl="0" w:tplc="91A61B78">
      <w:start w:val="1"/>
      <w:numFmt w:val="decimal"/>
      <w:lvlText w:val="%1."/>
      <w:lvlJc w:val="left"/>
      <w:pPr>
        <w:ind w:left="220" w:firstLine="0"/>
      </w:pPr>
      <w:rPr>
        <w:rFonts w:ascii="Calibri" w:eastAsia="Calibri" w:hAnsi="Calibri" w:cs="Calibri" w:hint="default"/>
        <w:b w:val="0"/>
        <w:i w:val="0"/>
        <w:strike w:val="0"/>
        <w:dstrike w:val="0"/>
        <w:color w:val="000000"/>
        <w:sz w:val="24"/>
        <w:szCs w:val="24"/>
        <w:u w:val="none" w:color="000000"/>
        <w:vertAlign w:val="baseline"/>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9" w15:restartNumberingAfterBreak="0">
    <w:nsid w:val="2B0472A2"/>
    <w:multiLevelType w:val="hybridMultilevel"/>
    <w:tmpl w:val="0756AFA2"/>
    <w:lvl w:ilvl="0" w:tplc="91A61B78">
      <w:start w:val="1"/>
      <w:numFmt w:val="decimal"/>
      <w:lvlText w:val="%1."/>
      <w:lvlJc w:val="left"/>
      <w:pPr>
        <w:ind w:left="220" w:firstLine="0"/>
      </w:pPr>
      <w:rPr>
        <w:rFonts w:ascii="Calibri" w:eastAsia="Calibri" w:hAnsi="Calibri" w:cs="Calibri" w:hint="default"/>
        <w:b w:val="0"/>
        <w:i w:val="0"/>
        <w:strike w:val="0"/>
        <w:dstrike w:val="0"/>
        <w:color w:val="000000"/>
        <w:sz w:val="24"/>
        <w:szCs w:val="24"/>
        <w:u w:val="none" w:color="000000"/>
        <w:vertAlign w:val="baseline"/>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0" w15:restartNumberingAfterBreak="0">
    <w:nsid w:val="3E922E03"/>
    <w:multiLevelType w:val="hybridMultilevel"/>
    <w:tmpl w:val="E088808A"/>
    <w:lvl w:ilvl="0" w:tplc="0409000F">
      <w:start w:val="1"/>
      <w:numFmt w:val="decimal"/>
      <w:lvlText w:val="%1."/>
      <w:lvlJc w:val="left"/>
      <w:pPr>
        <w:ind w:left="345" w:hanging="360"/>
      </w:p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1" w15:restartNumberingAfterBreak="0">
    <w:nsid w:val="4A8C1839"/>
    <w:multiLevelType w:val="hybridMultilevel"/>
    <w:tmpl w:val="0A3856F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AD93D56"/>
    <w:multiLevelType w:val="hybridMultilevel"/>
    <w:tmpl w:val="B2BEBF9E"/>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B554C52"/>
    <w:multiLevelType w:val="hybridMultilevel"/>
    <w:tmpl w:val="3194614C"/>
    <w:lvl w:ilvl="0" w:tplc="28E0A186">
      <w:start w:val="1"/>
      <w:numFmt w:val="decimal"/>
      <w:lvlText w:val="%1."/>
      <w:lvlJc w:val="left"/>
      <w:pPr>
        <w:ind w:left="23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8F274BE">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FB4B8AE">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DAA04B6">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280E95E">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C207D02">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DC496E4">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2984304">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43E139A">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53B86F30"/>
    <w:multiLevelType w:val="hybridMultilevel"/>
    <w:tmpl w:val="A768E732"/>
    <w:lvl w:ilvl="0" w:tplc="223CA1B0">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956C080">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220E2DC">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22020AA">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59EDCA8">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2E64C80">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286F49A">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E341C42">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67AD06A">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5A013090"/>
    <w:multiLevelType w:val="hybridMultilevel"/>
    <w:tmpl w:val="A73044F6"/>
    <w:lvl w:ilvl="0" w:tplc="0409000F">
      <w:start w:val="1"/>
      <w:numFmt w:val="decimal"/>
      <w:lvlText w:val="%1."/>
      <w:lvlJc w:val="left"/>
      <w:pPr>
        <w:ind w:left="345" w:hanging="360"/>
      </w:p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6" w15:restartNumberingAfterBreak="0">
    <w:nsid w:val="5D8A32A3"/>
    <w:multiLevelType w:val="hybridMultilevel"/>
    <w:tmpl w:val="9CE4520A"/>
    <w:lvl w:ilvl="0" w:tplc="91A61B78">
      <w:start w:val="1"/>
      <w:numFmt w:val="decimal"/>
      <w:lvlText w:val="%1."/>
      <w:lvlJc w:val="left"/>
      <w:pPr>
        <w:ind w:left="220" w:firstLine="0"/>
      </w:pPr>
      <w:rPr>
        <w:rFonts w:ascii="Calibri" w:eastAsia="Calibri" w:hAnsi="Calibri" w:cs="Calibri" w:hint="default"/>
        <w:b w:val="0"/>
        <w:i w:val="0"/>
        <w:strike w:val="0"/>
        <w:dstrike w:val="0"/>
        <w:color w:val="000000"/>
        <w:sz w:val="24"/>
        <w:szCs w:val="24"/>
        <w:u w:val="none" w:color="000000"/>
        <w:vertAlign w:val="baseline"/>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7" w15:restartNumberingAfterBreak="0">
    <w:nsid w:val="60E33A8D"/>
    <w:multiLevelType w:val="hybridMultilevel"/>
    <w:tmpl w:val="0136BE5C"/>
    <w:lvl w:ilvl="0" w:tplc="899231B0">
      <w:start w:val="1"/>
      <w:numFmt w:val="decimal"/>
      <w:lvlText w:val="%1."/>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9887852">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1EC1508">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736EA20">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D44370E">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F14412C">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2CE1AEE">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826FF1A">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DA84F6E">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67882403"/>
    <w:multiLevelType w:val="hybridMultilevel"/>
    <w:tmpl w:val="EAC88B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A38376F"/>
    <w:multiLevelType w:val="hybridMultilevel"/>
    <w:tmpl w:val="659C79D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657323E"/>
    <w:multiLevelType w:val="hybridMultilevel"/>
    <w:tmpl w:val="4BE86224"/>
    <w:lvl w:ilvl="0" w:tplc="0409000F">
      <w:start w:val="1"/>
      <w:numFmt w:val="decimal"/>
      <w:lvlText w:val="%1."/>
      <w:lvlJc w:val="left"/>
      <w:pPr>
        <w:ind w:left="345" w:hanging="360"/>
      </w:p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21" w15:restartNumberingAfterBreak="0">
    <w:nsid w:val="7AE15645"/>
    <w:multiLevelType w:val="hybridMultilevel"/>
    <w:tmpl w:val="D7BE2968"/>
    <w:lvl w:ilvl="0" w:tplc="F7620D26">
      <w:start w:val="1"/>
      <w:numFmt w:val="decimal"/>
      <w:lvlText w:val="%1."/>
      <w:lvlJc w:val="left"/>
      <w:pPr>
        <w:ind w:left="23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74463CA">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6C42D6A">
      <w:start w:val="1"/>
      <w:numFmt w:val="bullet"/>
      <w:lvlText w:val="o"/>
      <w:lvlJc w:val="left"/>
      <w:pPr>
        <w:ind w:left="14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9196A75E">
      <w:start w:val="1"/>
      <w:numFmt w:val="bullet"/>
      <w:lvlText w:val="•"/>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4078995A">
      <w:start w:val="1"/>
      <w:numFmt w:val="bullet"/>
      <w:lvlText w:val="o"/>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901CEEA6">
      <w:start w:val="1"/>
      <w:numFmt w:val="bullet"/>
      <w:lvlText w:val="▪"/>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0562E3E2">
      <w:start w:val="1"/>
      <w:numFmt w:val="bullet"/>
      <w:lvlText w:val="•"/>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EFA4F6A0">
      <w:start w:val="1"/>
      <w:numFmt w:val="bullet"/>
      <w:lvlText w:val="o"/>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E71E24AC">
      <w:start w:val="1"/>
      <w:numFmt w:val="bullet"/>
      <w:lvlText w:val="▪"/>
      <w:lvlJc w:val="left"/>
      <w:pPr>
        <w:ind w:left="57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num w:numId="1">
    <w:abstractNumId w:val="5"/>
  </w:num>
  <w:num w:numId="2">
    <w:abstractNumId w:val="7"/>
  </w:num>
  <w:num w:numId="3">
    <w:abstractNumId w:val="17"/>
  </w:num>
  <w:num w:numId="4">
    <w:abstractNumId w:val="14"/>
  </w:num>
  <w:num w:numId="5">
    <w:abstractNumId w:val="21"/>
  </w:num>
  <w:num w:numId="6">
    <w:abstractNumId w:val="3"/>
  </w:num>
  <w:num w:numId="7">
    <w:abstractNumId w:val="13"/>
  </w:num>
  <w:num w:numId="8">
    <w:abstractNumId w:val="11"/>
  </w:num>
  <w:num w:numId="9">
    <w:abstractNumId w:val="18"/>
  </w:num>
  <w:num w:numId="10">
    <w:abstractNumId w:val="19"/>
  </w:num>
  <w:num w:numId="11">
    <w:abstractNumId w:val="0"/>
  </w:num>
  <w:num w:numId="12">
    <w:abstractNumId w:val="8"/>
  </w:num>
  <w:num w:numId="13">
    <w:abstractNumId w:val="9"/>
  </w:num>
  <w:num w:numId="14">
    <w:abstractNumId w:val="16"/>
  </w:num>
  <w:num w:numId="15">
    <w:abstractNumId w:val="12"/>
  </w:num>
  <w:num w:numId="16">
    <w:abstractNumId w:val="20"/>
  </w:num>
  <w:num w:numId="17">
    <w:abstractNumId w:val="15"/>
  </w:num>
  <w:num w:numId="18">
    <w:abstractNumId w:val="10"/>
  </w:num>
  <w:num w:numId="19">
    <w:abstractNumId w:val="1"/>
  </w:num>
  <w:num w:numId="20">
    <w:abstractNumId w:val="4"/>
  </w:num>
  <w:num w:numId="21">
    <w:abstractNumId w:val="2"/>
  </w:num>
  <w:num w:numId="22">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ayla DeChane">
    <w15:presenceInfo w15:providerId="AD" w15:userId="S-1-5-21-2496920002-3512867330-887460785-22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0A11"/>
    <w:rsid w:val="00012378"/>
    <w:rsid w:val="00075BBB"/>
    <w:rsid w:val="000A4611"/>
    <w:rsid w:val="000D5734"/>
    <w:rsid w:val="000F3B8A"/>
    <w:rsid w:val="00122E44"/>
    <w:rsid w:val="00154A3B"/>
    <w:rsid w:val="001A427A"/>
    <w:rsid w:val="001F53F1"/>
    <w:rsid w:val="00207804"/>
    <w:rsid w:val="002931D2"/>
    <w:rsid w:val="00337A9F"/>
    <w:rsid w:val="003F4AD9"/>
    <w:rsid w:val="00437D83"/>
    <w:rsid w:val="004A2AC0"/>
    <w:rsid w:val="0051392D"/>
    <w:rsid w:val="0052611C"/>
    <w:rsid w:val="005B1790"/>
    <w:rsid w:val="00617280"/>
    <w:rsid w:val="00620107"/>
    <w:rsid w:val="006C72F9"/>
    <w:rsid w:val="006F2DEF"/>
    <w:rsid w:val="0071335D"/>
    <w:rsid w:val="0071650F"/>
    <w:rsid w:val="007A7384"/>
    <w:rsid w:val="00827749"/>
    <w:rsid w:val="00860B19"/>
    <w:rsid w:val="008647E5"/>
    <w:rsid w:val="0088517B"/>
    <w:rsid w:val="008A4895"/>
    <w:rsid w:val="008A6504"/>
    <w:rsid w:val="008F24C7"/>
    <w:rsid w:val="009368EF"/>
    <w:rsid w:val="00973343"/>
    <w:rsid w:val="009B0C0B"/>
    <w:rsid w:val="00A0175C"/>
    <w:rsid w:val="00A20BCB"/>
    <w:rsid w:val="00A57152"/>
    <w:rsid w:val="00A61214"/>
    <w:rsid w:val="00AB175A"/>
    <w:rsid w:val="00B40EC6"/>
    <w:rsid w:val="00B42400"/>
    <w:rsid w:val="00BD5301"/>
    <w:rsid w:val="00BF4C1B"/>
    <w:rsid w:val="00C00A11"/>
    <w:rsid w:val="00C07DC9"/>
    <w:rsid w:val="00C144A0"/>
    <w:rsid w:val="00C15F2A"/>
    <w:rsid w:val="00C20AAA"/>
    <w:rsid w:val="00C35E8B"/>
    <w:rsid w:val="00C45395"/>
    <w:rsid w:val="00CC6FFF"/>
    <w:rsid w:val="00D27A76"/>
    <w:rsid w:val="00D54AA0"/>
    <w:rsid w:val="00DD582F"/>
    <w:rsid w:val="00E364E5"/>
    <w:rsid w:val="00E5022E"/>
    <w:rsid w:val="00E51230"/>
    <w:rsid w:val="00EC09D9"/>
    <w:rsid w:val="00EF5857"/>
    <w:rsid w:val="00F05666"/>
    <w:rsid w:val="00F21ABE"/>
    <w:rsid w:val="00F42BD4"/>
    <w:rsid w:val="00F533DF"/>
    <w:rsid w:val="00FE1506"/>
    <w:rsid w:val="00FE4B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891A8"/>
  <w15:chartTrackingRefBased/>
  <w15:docId w15:val="{D5226FAD-613E-43BD-845F-7D3698640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A65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1Light-Accent5">
    <w:name w:val="List Table 1 Light Accent 5"/>
    <w:basedOn w:val="TableNormal"/>
    <w:uiPriority w:val="46"/>
    <w:rsid w:val="008A6504"/>
    <w:pPr>
      <w:spacing w:after="0" w:line="240" w:lineRule="auto"/>
    </w:pPr>
    <w:tblPr>
      <w:tblStyleRowBandSize w:val="1"/>
      <w:tblStyleColBandSize w:val="1"/>
    </w:tblPr>
    <w:tblStylePr w:type="firstRow">
      <w:rPr>
        <w:b/>
        <w:bCs/>
      </w:rPr>
      <w:tblPr/>
      <w:tcPr>
        <w:tcBorders>
          <w:bottom w:val="single" w:sz="4" w:space="0" w:color="9CC2E5" w:themeColor="accent5" w:themeTint="99"/>
        </w:tcBorders>
      </w:tcPr>
    </w:tblStylePr>
    <w:tblStylePr w:type="lastRow">
      <w:rPr>
        <w:b/>
        <w:bCs/>
      </w:rPr>
      <w:tblPr/>
      <w:tcPr>
        <w:tcBorders>
          <w:top w:val="sing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Header">
    <w:name w:val="header"/>
    <w:basedOn w:val="Normal"/>
    <w:link w:val="HeaderChar"/>
    <w:uiPriority w:val="99"/>
    <w:unhideWhenUsed/>
    <w:rsid w:val="006C72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72F9"/>
  </w:style>
  <w:style w:type="paragraph" w:styleId="Footer">
    <w:name w:val="footer"/>
    <w:basedOn w:val="Normal"/>
    <w:link w:val="FooterChar"/>
    <w:uiPriority w:val="99"/>
    <w:unhideWhenUsed/>
    <w:rsid w:val="006C72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72F9"/>
  </w:style>
  <w:style w:type="paragraph" w:styleId="ListParagraph">
    <w:name w:val="List Paragraph"/>
    <w:basedOn w:val="Normal"/>
    <w:uiPriority w:val="34"/>
    <w:qFormat/>
    <w:rsid w:val="00A0175C"/>
    <w:pPr>
      <w:ind w:left="720"/>
      <w:contextualSpacing/>
    </w:pPr>
  </w:style>
  <w:style w:type="paragraph" w:styleId="BalloonText">
    <w:name w:val="Balloon Text"/>
    <w:basedOn w:val="Normal"/>
    <w:link w:val="BalloonTextChar"/>
    <w:uiPriority w:val="99"/>
    <w:semiHidden/>
    <w:unhideWhenUsed/>
    <w:rsid w:val="00D27A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7A76"/>
    <w:rPr>
      <w:rFonts w:ascii="Segoe UI" w:hAnsi="Segoe UI" w:cs="Segoe UI"/>
      <w:sz w:val="18"/>
      <w:szCs w:val="18"/>
    </w:rPr>
  </w:style>
  <w:style w:type="character" w:styleId="Hyperlink">
    <w:name w:val="Hyperlink"/>
    <w:basedOn w:val="DefaultParagraphFont"/>
    <w:uiPriority w:val="99"/>
    <w:unhideWhenUsed/>
    <w:rsid w:val="007A7384"/>
    <w:rPr>
      <w:color w:val="0563C1" w:themeColor="hyperlink"/>
      <w:u w:val="single"/>
    </w:rPr>
  </w:style>
  <w:style w:type="character" w:customStyle="1" w:styleId="UnresolvedMention1">
    <w:name w:val="Unresolved Mention1"/>
    <w:basedOn w:val="DefaultParagraphFont"/>
    <w:uiPriority w:val="99"/>
    <w:semiHidden/>
    <w:unhideWhenUsed/>
    <w:rsid w:val="007A7384"/>
    <w:rPr>
      <w:color w:val="605E5C"/>
      <w:shd w:val="clear" w:color="auto" w:fill="E1DFDD"/>
    </w:rPr>
  </w:style>
  <w:style w:type="character" w:styleId="CommentReference">
    <w:name w:val="annotation reference"/>
    <w:basedOn w:val="DefaultParagraphFont"/>
    <w:uiPriority w:val="99"/>
    <w:semiHidden/>
    <w:unhideWhenUsed/>
    <w:rsid w:val="00437D83"/>
    <w:rPr>
      <w:sz w:val="16"/>
      <w:szCs w:val="16"/>
    </w:rPr>
  </w:style>
  <w:style w:type="paragraph" w:styleId="CommentText">
    <w:name w:val="annotation text"/>
    <w:basedOn w:val="Normal"/>
    <w:link w:val="CommentTextChar"/>
    <w:uiPriority w:val="99"/>
    <w:semiHidden/>
    <w:unhideWhenUsed/>
    <w:rsid w:val="00437D83"/>
    <w:pPr>
      <w:spacing w:line="240" w:lineRule="auto"/>
    </w:pPr>
    <w:rPr>
      <w:sz w:val="20"/>
      <w:szCs w:val="20"/>
    </w:rPr>
  </w:style>
  <w:style w:type="character" w:customStyle="1" w:styleId="CommentTextChar">
    <w:name w:val="Comment Text Char"/>
    <w:basedOn w:val="DefaultParagraphFont"/>
    <w:link w:val="CommentText"/>
    <w:uiPriority w:val="99"/>
    <w:semiHidden/>
    <w:rsid w:val="00437D83"/>
    <w:rPr>
      <w:sz w:val="20"/>
      <w:szCs w:val="20"/>
    </w:rPr>
  </w:style>
  <w:style w:type="paragraph" w:styleId="CommentSubject">
    <w:name w:val="annotation subject"/>
    <w:basedOn w:val="CommentText"/>
    <w:next w:val="CommentText"/>
    <w:link w:val="CommentSubjectChar"/>
    <w:uiPriority w:val="99"/>
    <w:semiHidden/>
    <w:unhideWhenUsed/>
    <w:rsid w:val="00437D83"/>
    <w:rPr>
      <w:b/>
      <w:bCs/>
    </w:rPr>
  </w:style>
  <w:style w:type="character" w:customStyle="1" w:styleId="CommentSubjectChar">
    <w:name w:val="Comment Subject Char"/>
    <w:basedOn w:val="CommentTextChar"/>
    <w:link w:val="CommentSubject"/>
    <w:uiPriority w:val="99"/>
    <w:semiHidden/>
    <w:rsid w:val="00437D83"/>
    <w:rPr>
      <w:b/>
      <w:bCs/>
      <w:sz w:val="20"/>
      <w:szCs w:val="20"/>
    </w:rPr>
  </w:style>
  <w:style w:type="character" w:styleId="FollowedHyperlink">
    <w:name w:val="FollowedHyperlink"/>
    <w:basedOn w:val="DefaultParagraphFont"/>
    <w:uiPriority w:val="99"/>
    <w:semiHidden/>
    <w:unhideWhenUsed/>
    <w:rsid w:val="00F21ABE"/>
    <w:rPr>
      <w:color w:val="954F72" w:themeColor="followedHyperlink"/>
      <w:u w:val="single"/>
    </w:rPr>
  </w:style>
  <w:style w:type="paragraph" w:styleId="Revision">
    <w:name w:val="Revision"/>
    <w:hidden/>
    <w:uiPriority w:val="99"/>
    <w:semiHidden/>
    <w:rsid w:val="00154A3B"/>
    <w:pPr>
      <w:spacing w:after="0" w:line="240" w:lineRule="auto"/>
    </w:pPr>
  </w:style>
  <w:style w:type="character" w:styleId="UnresolvedMention">
    <w:name w:val="Unresolved Mention"/>
    <w:basedOn w:val="DefaultParagraphFont"/>
    <w:uiPriority w:val="99"/>
    <w:semiHidden/>
    <w:unhideWhenUsed/>
    <w:rsid w:val="00B40E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kcceh.org/s/RapidRe-HousingWrittenStandardsDraft3-xtpg.docx" TargetMode="External"/><Relationship Id="rId18" Type="http://schemas.openxmlformats.org/officeDocument/2006/relationships/hyperlink" Target="https://www.gkcceh.org/news/mo-604s-rapid-rehousing-written-standards-and-reallocation-resident-relocation-policy-feedback-requested-1" TargetMode="External"/><Relationship Id="rId26" Type="http://schemas.openxmlformats.org/officeDocument/2006/relationships/hyperlink" Target="https://files.hudexchange.info/resources/documents/HomelessDefinition_RecordkeepingRequirementsandCriteria.pdf" TargetMode="External"/><Relationship Id="rId3" Type="http://schemas.openxmlformats.org/officeDocument/2006/relationships/styles" Target="styles.xml"/><Relationship Id="rId21" Type="http://schemas.openxmlformats.org/officeDocument/2006/relationships/hyperlink" Target="https://www.gkcceh.org/s/GKCCEH-CoC-MO-604-Emergency-Transfer-Policy-Final-w-Forms.docx" TargetMode="External"/><Relationship Id="rId7" Type="http://schemas.openxmlformats.org/officeDocument/2006/relationships/endnotes" Target="endnotes.xml"/><Relationship Id="rId12" Type="http://schemas.openxmlformats.org/officeDocument/2006/relationships/hyperlink" Target="https://gkcceh.squarespace.com/s/Rapid-Re-Housing-Written-Standards-Draft-2-Notes.docx" TargetMode="External"/><Relationship Id="rId17" Type="http://schemas.openxmlformats.org/officeDocument/2006/relationships/hyperlink" Target="https://conta.cc/2Dj2u9U" TargetMode="External"/><Relationship Id="rId25"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hyperlink" Target="https://www.gkcceh.org/s/RapidRe-HousingWrittenStandardsDraft4.docx" TargetMode="External"/><Relationship Id="rId20" Type="http://schemas.openxmlformats.org/officeDocument/2006/relationships/hyperlink" Target="https://static1.squarespace.com/static/5db8636812643216dff9b6f4/t/5dc465737881f1730114067c/1573152116377/GKCCEH+ParticipantTransfer+Policy.pdf"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kcceh.squarespace.com/s/Rapid-Re-Housing-Written-Standards-Draft-2-647x.docx" TargetMode="External"/><Relationship Id="rId24"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https://www.gkcceh.org/news/mo-604s-rapid-rehousing-written-standards-and-reallocation-resident-relocation-policy-feedback-requested" TargetMode="External"/><Relationship Id="rId23" Type="http://schemas.microsoft.com/office/2011/relationships/commentsExtended" Target="commentsExtended.xml"/><Relationship Id="rId28" Type="http://schemas.openxmlformats.org/officeDocument/2006/relationships/fontTable" Target="fontTable.xml"/><Relationship Id="rId10" Type="http://schemas.openxmlformats.org/officeDocument/2006/relationships/hyperlink" Target="https://gkcceh.squarespace.com/s/Rapid-Re-Housing-Written-Standards-Draft-1-Notes.docx" TargetMode="External"/><Relationship Id="rId19" Type="http://schemas.openxmlformats.org/officeDocument/2006/relationships/hyperlink" Target="https://static1.squarespace.com/static/5db8636812643216dff9b6f4/t/5dc465737881f1730114067c/1573152116377/GKCCEH+ParticipantTransfer+Policy.pdf" TargetMode="External"/><Relationship Id="rId4" Type="http://schemas.openxmlformats.org/officeDocument/2006/relationships/settings" Target="settings.xml"/><Relationship Id="rId9" Type="http://schemas.openxmlformats.org/officeDocument/2006/relationships/hyperlink" Target="https://gkcceh.squarespace.com/s/Rapid-Re-Housing-Written-Standards-Draft-1.docx" TargetMode="External"/><Relationship Id="rId14" Type="http://schemas.openxmlformats.org/officeDocument/2006/relationships/hyperlink" Target="https://conta.cc/32n7ODF" TargetMode="External"/><Relationship Id="rId22" Type="http://schemas.openxmlformats.org/officeDocument/2006/relationships/comments" Target="comments.xml"/><Relationship Id="rId27" Type="http://schemas.openxmlformats.org/officeDocument/2006/relationships/footer" Target="footer1.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yla\Documents\Custom%20Office%20Templates\GKCCEH%20CoC's%20Policy%20Template%20May%20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FCB320-D76E-4FE8-A5AD-85A25B0D3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GKCCEH CoC's Policy Template May 2020</Template>
  <TotalTime>2</TotalTime>
  <Pages>11</Pages>
  <Words>4099</Words>
  <Characters>23367</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Cayla DeChane</dc:creator>
  <cp:keywords/>
  <dc:description/>
  <cp:lastModifiedBy>Cayla DeChane</cp:lastModifiedBy>
  <cp:revision>2</cp:revision>
  <dcterms:created xsi:type="dcterms:W3CDTF">2020-08-10T20:54:00Z</dcterms:created>
  <dcterms:modified xsi:type="dcterms:W3CDTF">2020-08-10T20:54:00Z</dcterms:modified>
</cp:coreProperties>
</file>